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042E9" w:rsidRDefault="004042E9" w:rsidP="004042E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0E3DF2" w:rsidRPr="00475F6D" w:rsidRDefault="004042E9" w:rsidP="00475F6D">
      <w:pPr>
        <w:ind w:right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4042E9">
        <w:rPr>
          <w:rFonts w:ascii="Arial" w:eastAsia="Times New Roman" w:hAnsi="Arial" w:cs="Arial"/>
          <w:sz w:val="24"/>
          <w:szCs w:val="24"/>
          <w:lang w:eastAsia="pt-BR"/>
        </w:rPr>
        <w:t xml:space="preserve"> seja implantado o Projeto de Lei que institui o IPTU SOLIDÁRIO neste Município.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042E9" w:rsidRPr="004042E9" w:rsidRDefault="005E35E6" w:rsidP="004042E9">
      <w:pPr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4042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analisando que e</w:t>
      </w:r>
      <w:r w:rsidR="004042E9" w:rsidRPr="004042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sta sugestão de Projeto de Lei institui o denominado “IPTU SOLIDÁRIO”, o qual possibilitará que o contribuinte ou responsável tributário do Imposto Predial e Territorial Urbano do Município – IPTU; destine até 5% (cinco por cento) do imposto devido, a entidades assistenciais, sociais e culturais sem fins lucrativos do Município. Sendo que a escolha da entidade ficará a cargo do contribuinte. Esta indicação se dará através do processo descrito em anexo.</w:t>
      </w:r>
    </w:p>
    <w:p w:rsidR="004042E9" w:rsidRPr="004042E9" w:rsidRDefault="004042E9" w:rsidP="004042E9">
      <w:pPr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042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</w:p>
    <w:p w:rsidR="004042E9" w:rsidRPr="004042E9" w:rsidRDefault="004042E9" w:rsidP="004042E9">
      <w:pPr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042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Sabe-se que em nosso Município existem várias entidades assistenciais, sociais e culturais sem fins lucrativos que sobrevivem de doações e ajuda do Poder Público, através das subvenções para alcançarem seus objetivos estatutários.</w:t>
      </w:r>
    </w:p>
    <w:p w:rsidR="004042E9" w:rsidRPr="004042E9" w:rsidRDefault="004042E9" w:rsidP="004042E9">
      <w:pPr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042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</w:p>
    <w:p w:rsidR="004042E9" w:rsidRPr="004042E9" w:rsidRDefault="004042E9" w:rsidP="004042E9">
      <w:pPr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042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Desta forma, oportunizando o contribuinte a destinar parte de seu imposto para estas entidades, se estará fomentando, ainda, a solidariedade da sociedade </w:t>
      </w:r>
      <w:proofErr w:type="spellStart"/>
      <w:r w:rsidRPr="004042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Gramadense</w:t>
      </w:r>
      <w:proofErr w:type="spellEnd"/>
      <w:r w:rsidRPr="004042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nas causas em que se identificam.</w:t>
      </w:r>
    </w:p>
    <w:p w:rsidR="004042E9" w:rsidRPr="004042E9" w:rsidRDefault="004042E9" w:rsidP="004042E9">
      <w:pPr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042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</w:t>
      </w:r>
    </w:p>
    <w:p w:rsidR="00475F6D" w:rsidRPr="004042E9" w:rsidRDefault="004042E9" w:rsidP="004042E9">
      <w:pPr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042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Assim sendo, conto com o apoio de meus nobres colegas Vereadores, na certeza de que estamos cumprindo com nosso papel de legisladores a serviço da população e de nosso Município</w:t>
      </w:r>
      <w:r w:rsidR="00B3306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>
        <w:lastRenderedPageBreak/>
        <w:br/>
      </w:r>
      <w:bookmarkStart w:id="0" w:name="_GoBack"/>
      <w:bookmarkEnd w:id="0"/>
      <w:r>
        <w:br/>
      </w:r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>SUGESTÃO DE PROJETO DE LEI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b/>
          <w:bCs/>
          <w:i/>
          <w:iCs/>
          <w:color w:val="333333"/>
          <w:sz w:val="21"/>
          <w:szCs w:val="21"/>
          <w:lang w:eastAsia="pt-BR"/>
        </w:rPr>
        <w:t>Institui o “IPTU SOLIDÁRIO”, que destina porcentagem do Imposto Predial e Territorial Urbano – IPTU, às entidades  assistenciais sociais e culturais sem fins lucrativos, sit</w:t>
      </w:r>
      <w:r>
        <w:rPr>
          <w:rFonts w:ascii="Roboto" w:eastAsia="Times New Roman" w:hAnsi="Roboto" w:cs="Helvetica"/>
          <w:b/>
          <w:bCs/>
          <w:i/>
          <w:iCs/>
          <w:color w:val="333333"/>
          <w:sz w:val="21"/>
          <w:szCs w:val="21"/>
          <w:lang w:eastAsia="pt-BR"/>
        </w:rPr>
        <w:t>uadas no município de Gramado</w:t>
      </w:r>
      <w:r w:rsidRPr="00106653">
        <w:rPr>
          <w:rFonts w:ascii="Roboto" w:eastAsia="Times New Roman" w:hAnsi="Roboto" w:cs="Helvetica"/>
          <w:b/>
          <w:bCs/>
          <w:i/>
          <w:iCs/>
          <w:color w:val="333333"/>
          <w:sz w:val="21"/>
          <w:szCs w:val="21"/>
          <w:lang w:eastAsia="pt-BR"/>
        </w:rPr>
        <w:t>; à escolha do contribuinte, e dá outras providências.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b/>
          <w:bCs/>
          <w:i/>
          <w:iCs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 xml:space="preserve">O </w:t>
      </w:r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 xml:space="preserve">VEREADOR </w:t>
      </w:r>
      <w:r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que abaixo subscreve</w:t>
      </w: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 xml:space="preserve">, no uso das atribuições que lhes confere a Lei Orgânica, apresenta a seguinte </w:t>
      </w:r>
      <w:r w:rsidRPr="00106653">
        <w:rPr>
          <w:rFonts w:ascii="Roboto" w:eastAsia="Times New Roman" w:hAnsi="Roboto" w:cs="Helvetica"/>
          <w:color w:val="333333"/>
          <w:sz w:val="21"/>
          <w:szCs w:val="21"/>
          <w:u w:val="single"/>
          <w:lang w:eastAsia="pt-BR"/>
        </w:rPr>
        <w:t>sugestão</w:t>
      </w: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 xml:space="preserve"> de: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>PROJETO DE LEI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 xml:space="preserve">Art. 1.º </w:t>
      </w: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Institu</w:t>
      </w:r>
      <w:r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i-se no Município de Gramado</w:t>
      </w: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 xml:space="preserve"> o “IPTU SOLIDÁRIO”, para que ao contribuinte ou responsável tributário do Imposto Predial e Territorial Urbano – IPTU permita-se a opção de destinar até 5 % (cinco por cento) do imposto devido, às entidades assistenciais, sociais e culturais sem fins lucrativos localiz</w:t>
      </w:r>
      <w:r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adas no Município de Gramado</w:t>
      </w: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.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 xml:space="preserve">1°. </w:t>
      </w: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A opção de destinar porcentagem do imposto deve ser feita pelo contribuinte ou responsável tributário mediante indicação</w:t>
      </w:r>
      <w:r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 xml:space="preserve"> em página </w:t>
      </w: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 xml:space="preserve">ou </w:t>
      </w:r>
      <w:r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requerimento específico</w:t>
      </w: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, assinado e entregue ao setor de finanças do Município com data estipulada pelo poder executivo e veiculada em edital público para a devida finalidade.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 xml:space="preserve">2°. </w:t>
      </w: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 xml:space="preserve">As entidades beneficiárias deverão estar obrigatoriamente instaladas no </w:t>
      </w:r>
      <w:r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Município de Gramado</w:t>
      </w: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, devendo ser cadastradas no setor competente, para fins de captação dos recursos oriundos deste projeto de lei</w:t>
      </w:r>
      <w:r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 xml:space="preserve">. 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>3</w:t>
      </w:r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 xml:space="preserve">º </w:t>
      </w: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As entidades deverão indicar, já na inscrição e cadastramento, a finalidade que dará aos recursos obtidos por meio deste projeto de lei, assim como orçamentos e demais documentos exigidos pela banca técnica.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>Art. 2°.</w:t>
      </w: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 xml:space="preserve"> Para ter direito aos recursos, as entidades assistenciais, sociais e culturais sem fins lucrativos deverão apresentar, no ato de cadastramento junto ao órgão competente do Município, as cópias dos seguintes documentos: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I – documento hábil comprobatório de funcionamento da entidade, cartão do CNPJ;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II – Estatuto Social ou outros documentos que comprovem a constituição/fundação da entidade;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lastRenderedPageBreak/>
        <w:t>III – documentos de identificação dos gestores/responsáveis pela entidade: Cédula de Registro de Identidade (RG) e/ou Carteira de Trabalho e Previdência Social (CTPS), Cadastro de Pessoa Física (CPF); comprovantes de residência.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IV – Certidões negativas de tributos municipais, estaduais e Federais;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VI – Histórico ou currículo da entidade e outros documentos que comprovem sua atuação.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 xml:space="preserve">VII – 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 xml:space="preserve">Dados bancários de conta específica para o recebimento de benefícios provindos deste 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>Projeto de lei, sendo que: A instituição bancária para repasses dos recursos será designada previamente pelo poder executivo municipal e deverá constar na minuta de convênio assinada entre o poder administrativo e as entidades beneficiárias.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VIII – Após o cadastro aprovado e a entidade estiver apta e licenciada pelo poder executivo municipal através da banca técnica, a entidade deverá assinar convênio, amparado por este projeto de lei, que permitirá a destinação destes recursos.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>Art. 3º.</w:t>
      </w: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 xml:space="preserve"> As entidades beneficiárias com a presente Lei deverão protocolar a prestação de  contas dos recursos obtidos até o final de cada ano fiscal, com data limite estipulada e informada pelo poder executivo municipal.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 xml:space="preserve">Parágrafo único. </w:t>
      </w: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O não fornecimento da prestação de contas sujeitará a entidade faltante na exclusão do cadastro, impedindo a captação dos recursos desta Lei, além de outras penalidades cabíveis.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>Art. 4°.</w:t>
      </w: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 xml:space="preserve"> O Município repassará, até o último dia do mês de junho, os recursos destinados pelos contribuintes/responsáveis tributários mediante conta bancária aberta pela entidade conforme Art. 2º, parágrafo </w:t>
      </w:r>
      <w:proofErr w:type="spellStart"/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Vll</w:t>
      </w:r>
      <w:proofErr w:type="spellEnd"/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 xml:space="preserve"> deste projeto de lei.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 xml:space="preserve">Parágrafo único. O presente projeto de lei, assim como o julgamento de aptidão e a minuta de convênio para captação dos recursos, </w:t>
      </w:r>
      <w:proofErr w:type="gramStart"/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>serão regulamentados</w:t>
      </w:r>
      <w:proofErr w:type="gramEnd"/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 xml:space="preserve"> pela procuradoria geral do município com base nos critérios da lei federal 8.666 de 1993 que rege os processos de licitação e a modalidade de concursos. 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 xml:space="preserve">Art. 5°. </w:t>
      </w: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O Poder Executivo regulamentará no que couber, a presente Lei.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>Art. 6º.</w:t>
      </w: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 xml:space="preserve"> As despesas decorrentes desta Lei serão suportadas por dotações orçamentárias próprias.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b/>
          <w:bCs/>
          <w:color w:val="333333"/>
          <w:sz w:val="21"/>
          <w:szCs w:val="21"/>
          <w:lang w:eastAsia="pt-BR"/>
        </w:rPr>
        <w:t xml:space="preserve">Art. 7º. </w:t>
      </w: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Esta Lei entrará em vigor na data de sua publicação.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lastRenderedPageBreak/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 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Anexo do Projeto</w:t>
      </w:r>
      <w:proofErr w:type="gramStart"/>
      <w:r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 xml:space="preserve">  </w:t>
      </w:r>
    </w:p>
    <w:proofErr w:type="gramEnd"/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>
        <w:fldChar w:fldCharType="begin"/>
      </w:r>
      <w:r>
        <w:instrText xml:space="preserve"> HYPERLINK "http://legislacao.planalto.gov.br/legisla/legislacao.nsf/Viw_Identificacao/lei%208.666-1993?OpenDocument" </w:instrText>
      </w:r>
      <w:r>
        <w:fldChar w:fldCharType="separate"/>
      </w:r>
      <w:r w:rsidRPr="00106653">
        <w:rPr>
          <w:rFonts w:ascii="Roboto" w:eastAsia="Times New Roman" w:hAnsi="Roboto" w:cs="Helvetica"/>
          <w:b/>
          <w:bCs/>
          <w:color w:val="969595"/>
          <w:sz w:val="21"/>
          <w:szCs w:val="21"/>
          <w:lang w:eastAsia="pt-BR"/>
        </w:rPr>
        <w:t>LEI Nº 8.666, DE 21 DE JUNHO DE 1993</w:t>
      </w:r>
      <w:proofErr w:type="gramStart"/>
      <w:r>
        <w:rPr>
          <w:rFonts w:ascii="Roboto" w:eastAsia="Times New Roman" w:hAnsi="Roboto" w:cs="Helvetica"/>
          <w:b/>
          <w:bCs/>
          <w:color w:val="969595"/>
          <w:sz w:val="21"/>
          <w:szCs w:val="21"/>
          <w:lang w:eastAsia="pt-BR"/>
        </w:rPr>
        <w:fldChar w:fldCharType="end"/>
      </w:r>
      <w:proofErr w:type="gramEnd"/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http://www.planalto.gov.br/ccivil_03/leis/L8666cons.htm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Art. 22.  São modalidades de licitação: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I – concorrência;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II – tomada de preços;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III – convite;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IV – concurso;</w:t>
      </w:r>
    </w:p>
    <w:p w:rsidR="006B2540" w:rsidRPr="00106653" w:rsidRDefault="006B2540" w:rsidP="006B2540">
      <w:pPr>
        <w:spacing w:after="150" w:line="240" w:lineRule="auto"/>
        <w:rPr>
          <w:rFonts w:ascii="Roboto" w:eastAsia="Times New Roman" w:hAnsi="Roboto" w:cs="Helvetica"/>
          <w:color w:val="333333"/>
          <w:sz w:val="21"/>
          <w:szCs w:val="21"/>
          <w:lang w:eastAsia="pt-BR"/>
        </w:rPr>
      </w:pPr>
      <w:r w:rsidRPr="00106653">
        <w:rPr>
          <w:rFonts w:ascii="Roboto" w:eastAsia="Times New Roman" w:hAnsi="Roboto" w:cs="Helvetica"/>
          <w:color w:val="333333"/>
          <w:sz w:val="21"/>
          <w:szCs w:val="21"/>
          <w:lang w:eastAsia="pt-BR"/>
        </w:rPr>
        <w:t>V – leilão.</w:t>
      </w:r>
    </w:p>
    <w:p w:rsidR="006B2540" w:rsidRPr="00106653" w:rsidRDefault="006B2540" w:rsidP="006B25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41611" w:rsidRPr="00FF1693" w:rsidRDefault="006B2540" w:rsidP="00FF1693">
      <w:r>
        <w:t xml:space="preserve"> </w:t>
      </w:r>
      <w:r>
        <w:br/>
      </w:r>
    </w:p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814" w:rsidRDefault="00F30814" w:rsidP="00E87D4A">
      <w:pPr>
        <w:spacing w:after="0" w:line="240" w:lineRule="auto"/>
      </w:pPr>
      <w:r>
        <w:separator/>
      </w:r>
    </w:p>
  </w:endnote>
  <w:endnote w:type="continuationSeparator" w:id="0">
    <w:p w:rsidR="00F30814" w:rsidRDefault="00F3081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814" w:rsidRDefault="00F30814" w:rsidP="00E87D4A">
      <w:pPr>
        <w:spacing w:after="0" w:line="240" w:lineRule="auto"/>
      </w:pPr>
      <w:r>
        <w:separator/>
      </w:r>
    </w:p>
  </w:footnote>
  <w:footnote w:type="continuationSeparator" w:id="0">
    <w:p w:rsidR="00F30814" w:rsidRDefault="00F3081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05CE4"/>
    <w:multiLevelType w:val="multilevel"/>
    <w:tmpl w:val="DF2E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A7D50"/>
    <w:multiLevelType w:val="multilevel"/>
    <w:tmpl w:val="79FE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1567D1"/>
    <w:multiLevelType w:val="multilevel"/>
    <w:tmpl w:val="2E9C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68C3"/>
    <w:rsid w:val="00241611"/>
    <w:rsid w:val="0027112F"/>
    <w:rsid w:val="0031649B"/>
    <w:rsid w:val="0038676F"/>
    <w:rsid w:val="004042E9"/>
    <w:rsid w:val="00475F6D"/>
    <w:rsid w:val="0056349E"/>
    <w:rsid w:val="005A578F"/>
    <w:rsid w:val="005E35E6"/>
    <w:rsid w:val="00642E89"/>
    <w:rsid w:val="00655944"/>
    <w:rsid w:val="00665B45"/>
    <w:rsid w:val="006B2540"/>
    <w:rsid w:val="00715C46"/>
    <w:rsid w:val="007B37E4"/>
    <w:rsid w:val="00826701"/>
    <w:rsid w:val="008A2621"/>
    <w:rsid w:val="008F0853"/>
    <w:rsid w:val="00921A7E"/>
    <w:rsid w:val="009B64FD"/>
    <w:rsid w:val="009F7A26"/>
    <w:rsid w:val="00A90B79"/>
    <w:rsid w:val="00B33062"/>
    <w:rsid w:val="00B466FD"/>
    <w:rsid w:val="00BB2345"/>
    <w:rsid w:val="00D220E9"/>
    <w:rsid w:val="00DE73CE"/>
    <w:rsid w:val="00E562D7"/>
    <w:rsid w:val="00E87D4A"/>
    <w:rsid w:val="00F00CFC"/>
    <w:rsid w:val="00F3081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2017-07-05T12:13:00Z</cp:lastPrinted>
  <dcterms:created xsi:type="dcterms:W3CDTF">2017-07-05T12:19:00Z</dcterms:created>
  <dcterms:modified xsi:type="dcterms:W3CDTF">2017-07-05T12:19:00Z</dcterms:modified>
</cp:coreProperties>
</file>