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3B7" w:rsidRDefault="00E503B7" w:rsidP="00E503B7">
      <w:pPr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JUSTIFICATIVA</w:t>
      </w:r>
    </w:p>
    <w:p w:rsidR="00E503B7" w:rsidRDefault="00E503B7" w:rsidP="00E503B7">
      <w:pPr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</w:pPr>
    </w:p>
    <w:p w:rsidR="0071257F" w:rsidRPr="0071257F" w:rsidRDefault="0071257F" w:rsidP="00E503B7">
      <w:pPr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pt-BR"/>
        </w:rPr>
      </w:pPr>
      <w:r w:rsidRPr="0071257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pt-BR"/>
        </w:rPr>
        <w:t>Senhor Presidente.</w:t>
      </w:r>
    </w:p>
    <w:p w:rsidR="0071257F" w:rsidRPr="0071257F" w:rsidRDefault="0071257F" w:rsidP="00E503B7">
      <w:pPr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pt-BR"/>
        </w:rPr>
      </w:pPr>
      <w:r w:rsidRPr="0071257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pt-BR"/>
        </w:rPr>
        <w:t>Senhores Vereadores.</w:t>
      </w:r>
    </w:p>
    <w:p w:rsidR="0071257F" w:rsidRPr="0071257F" w:rsidRDefault="0071257F" w:rsidP="006B2D6D">
      <w:pPr>
        <w:spacing w:line="276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pt-BR"/>
        </w:rPr>
      </w:pPr>
    </w:p>
    <w:p w:rsidR="0071257F" w:rsidRDefault="0071257F" w:rsidP="006B2D6D">
      <w:pPr>
        <w:spacing w:line="276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pt-BR"/>
        </w:rPr>
      </w:pPr>
      <w:r w:rsidRPr="0071257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pt-BR"/>
        </w:rPr>
        <w:tab/>
        <w:t>O Vereador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pt-BR"/>
        </w:rPr>
        <w:t xml:space="preserve"> que subscreve, observadas as normas regimentais, vem respeitosamente, apresentar Projeto de Lei do Legislativo, que “</w:t>
      </w:r>
      <w:r w:rsidRPr="0071257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pt-BR"/>
        </w:rPr>
        <w:t xml:space="preserve">Dispõe sobre a obrigatoriedade de as agências bancárias públicas e privadas e as cooperativas de crédito com sede no Município de Gramado </w:t>
      </w:r>
      <w:proofErr w:type="gramStart"/>
      <w:r w:rsidRPr="0071257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pt-BR"/>
        </w:rPr>
        <w:t>contratarem</w:t>
      </w:r>
      <w:proofErr w:type="gramEnd"/>
      <w:r w:rsidRPr="0071257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pt-BR"/>
        </w:rPr>
        <w:t xml:space="preserve"> vigilância armada durante </w:t>
      </w:r>
      <w:r w:rsidR="009F7F0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pt-BR"/>
        </w:rPr>
        <w:t>o funcionamento integral da sala de autoatendimento</w:t>
      </w:r>
      <w:r w:rsidRPr="0071257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pt-BR"/>
        </w:rPr>
        <w:t>, inclusive nos finais de semana e feriados, e dá outras providências”.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pt-BR"/>
        </w:rPr>
        <w:t xml:space="preserve"> </w:t>
      </w:r>
    </w:p>
    <w:p w:rsidR="0071257F" w:rsidRDefault="0071257F" w:rsidP="006B2D6D">
      <w:pPr>
        <w:spacing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pt-BR"/>
        </w:rPr>
        <w:tab/>
      </w:r>
      <w:r w:rsidRPr="006A1B7C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A presente medida tem o objetivo de ampliar as condições de segurança para os usuários e funcionários dos bancos e cooperativas de crédito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no Município de Gramado, buscando preservar a integridade física dos que utilizam dos serviços bancários</w:t>
      </w:r>
      <w:r w:rsidR="000F1FE9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, diante da grande crise de violência que abalam Estados e Municípios brasileiros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.</w:t>
      </w:r>
    </w:p>
    <w:p w:rsidR="0071257F" w:rsidRDefault="0071257F" w:rsidP="006B2D6D">
      <w:pPr>
        <w:spacing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ab/>
        <w:t xml:space="preserve">Tendo em vista que o serviço de segurança prestado através de vigilantes contratados pelos bancos funciona </w:t>
      </w:r>
      <w:r w:rsidR="009F7F04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pouco mais que o</w:t>
      </w:r>
      <w:r w:rsidR="00FA4C5D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horário de expediente, o que demonstra fragilidade no serviço, pois nos moldes como ocorre garante a segurança basicamente dos funcionários, restando os usuários</w:t>
      </w:r>
      <w:r w:rsidR="003F2C6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vulneráveis,</w:t>
      </w:r>
      <w:r w:rsidR="00FA4C5D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descobertos de uma efetiva proteção</w:t>
      </w:r>
      <w:r w:rsidR="006B2D6D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,</w:t>
      </w:r>
      <w:r w:rsidR="00FA4C5D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após </w:t>
      </w:r>
      <w:r w:rsidR="009F7F04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esse</w:t>
      </w:r>
      <w:r w:rsidR="00FA4C5D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</w:t>
      </w:r>
      <w:r w:rsidR="003F2C6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expediente.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</w:t>
      </w:r>
    </w:p>
    <w:p w:rsidR="003F2C60" w:rsidRDefault="003F2C60" w:rsidP="006B2D6D">
      <w:pPr>
        <w:spacing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ab/>
        <w:t>Dessa forma, considerando que o Município pode legislar sobre elementos de segurança dos estabelecimentos financeiros, uma vez que se trata de matéria de interesse local, relacionada à qualidade do serviço</w:t>
      </w:r>
      <w:r w:rsidR="006B2D6D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bancário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prestado, ainda, considerando que o presente Projeto de Lei do Legislativo não cria qualquer ônus ou despesa à Administração Municipal e já vigora em outros Municípios, a regulamentação da matéria no Município de Gramado, é medida que se impõe.</w:t>
      </w:r>
    </w:p>
    <w:p w:rsidR="003F2C60" w:rsidRPr="003F2C60" w:rsidRDefault="003F2C60" w:rsidP="006B2D6D">
      <w:pPr>
        <w:spacing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ab/>
      </w:r>
      <w:r w:rsidRPr="003F2C6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Logo, conta-se com a aprovação por parte dos nobres pares.</w:t>
      </w:r>
    </w:p>
    <w:p w:rsidR="003F2C60" w:rsidRDefault="003F2C60" w:rsidP="0071257F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  </w:t>
      </w:r>
    </w:p>
    <w:p w:rsidR="003F2C60" w:rsidRDefault="003F2C60" w:rsidP="0071257F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ab/>
        <w:t>Gramado, 29 de junho de 2017.</w:t>
      </w:r>
    </w:p>
    <w:p w:rsidR="003F2C60" w:rsidRDefault="003F2C60" w:rsidP="0071257F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:rsidR="003F2C60" w:rsidRPr="0071257F" w:rsidRDefault="003F2C60" w:rsidP="003F2C60">
      <w:pPr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Vereador Everton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Michaelsen</w:t>
      </w:r>
      <w:proofErr w:type="spellEnd"/>
    </w:p>
    <w:p w:rsidR="00EF3C2C" w:rsidRDefault="0071257F" w:rsidP="00E503B7">
      <w:pPr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pt-BR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 xml:space="preserve"> </w:t>
      </w:r>
      <w:r w:rsidR="00EF3C2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br w:type="page"/>
      </w:r>
    </w:p>
    <w:p w:rsidR="006A1B7C" w:rsidRDefault="006A1B7C" w:rsidP="006A1B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lastRenderedPageBreak/>
        <w:t>PROJETO DE LEI Nº _____/2017</w:t>
      </w:r>
    </w:p>
    <w:p w:rsidR="006A1B7C" w:rsidRDefault="006A1B7C" w:rsidP="006A1B7C">
      <w:pPr>
        <w:shd w:val="clear" w:color="auto" w:fill="FFFFFF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</w:pPr>
    </w:p>
    <w:p w:rsidR="006A1B7C" w:rsidRPr="006A1B7C" w:rsidRDefault="009F7F04" w:rsidP="009F7F04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F7F0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 xml:space="preserve">“Dispõe sobre a obrigatoriedade de as agências bancárias públicas e privadas e as cooperativas de crédito com sede no Município de Gramado </w:t>
      </w:r>
      <w:proofErr w:type="gramStart"/>
      <w:r w:rsidRPr="009F7F0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contratarem</w:t>
      </w:r>
      <w:proofErr w:type="gramEnd"/>
      <w:r w:rsidRPr="009F7F0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 xml:space="preserve"> vigilância armada durante o funcionamento integral da sala de autoatendimento, inclusive nos finais de semana e feriados, e dá outras providências”.</w:t>
      </w:r>
      <w:r w:rsidR="006A1B7C" w:rsidRPr="006A1B7C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br/>
      </w:r>
    </w:p>
    <w:p w:rsidR="006A1B7C" w:rsidRPr="006A1B7C" w:rsidRDefault="006A1B7C" w:rsidP="00EF3C2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6A1B7C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Art. 1º</w:t>
      </w:r>
      <w:proofErr w:type="gramStart"/>
      <w:r w:rsidRPr="006A1B7C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 </w:t>
      </w:r>
      <w:proofErr w:type="gramEnd"/>
      <w:r w:rsidRPr="006A1B7C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Fica instituída a obrigatoriedade de as agências bancárias públicas e privadas, e as cooperativas de crédito com sede no Município de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Gramado</w:t>
      </w:r>
      <w:r w:rsidRPr="006A1B7C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contratarem vigilância armada, durante </w:t>
      </w:r>
      <w:r w:rsidR="00571F68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o funcionamento da sala de autoatendimento</w:t>
      </w:r>
      <w:r w:rsidRPr="006A1B7C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, inclusive aos finais de semana e feriados.</w:t>
      </w:r>
    </w:p>
    <w:p w:rsidR="006A1B7C" w:rsidRPr="006A1B7C" w:rsidRDefault="006A1B7C" w:rsidP="00EF3C2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6A1B7C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 </w:t>
      </w:r>
    </w:p>
    <w:p w:rsidR="006A1B7C" w:rsidRPr="006A1B7C" w:rsidRDefault="006A1B7C" w:rsidP="00EF3C2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6A1B7C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Parágrafo único.  Os vigilantes de que trata o </w:t>
      </w:r>
      <w:r w:rsidRPr="006A1B7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pt-BR"/>
        </w:rPr>
        <w:t>caput</w:t>
      </w:r>
      <w:r w:rsidRPr="006A1B7C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 deste artigo deverão permanecer no interior do estabelecimento, em local seguro, para que possam se proteger em caso de sinistro, durante o período </w:t>
      </w:r>
      <w:r w:rsidR="00571F68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de funcionamento da sala de autoatendimento</w:t>
      </w:r>
      <w:r w:rsidRPr="006A1B7C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.</w:t>
      </w:r>
    </w:p>
    <w:p w:rsidR="006A1B7C" w:rsidRPr="006A1B7C" w:rsidRDefault="006A1B7C" w:rsidP="00EF3C2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6A1B7C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 </w:t>
      </w:r>
    </w:p>
    <w:p w:rsidR="006A1B7C" w:rsidRPr="006A1B7C" w:rsidRDefault="006A1B7C" w:rsidP="00EF3C2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6A1B7C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Art. 2º</w:t>
      </w:r>
      <w:proofErr w:type="gramStart"/>
      <w:r w:rsidRPr="006A1B7C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 </w:t>
      </w:r>
      <w:proofErr w:type="gramEnd"/>
      <w:r w:rsidRPr="006A1B7C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Como vigilantes, entendem-se pessoas adequadamente preparadas, com curso de formação para o ofício devidamente regulamentado pela legislação pertinente.</w:t>
      </w:r>
    </w:p>
    <w:p w:rsidR="006A1B7C" w:rsidRPr="006A1B7C" w:rsidRDefault="006A1B7C" w:rsidP="00EF3C2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6A1B7C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 </w:t>
      </w:r>
    </w:p>
    <w:p w:rsidR="006A1B7C" w:rsidRPr="006A1B7C" w:rsidRDefault="006A1B7C" w:rsidP="00EF3C2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6A1B7C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Art. 3º</w:t>
      </w:r>
      <w:proofErr w:type="gramStart"/>
      <w:r w:rsidRPr="006A1B7C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 </w:t>
      </w:r>
      <w:proofErr w:type="gramEnd"/>
      <w:r w:rsidRPr="006A1B7C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As agências bancárias e as cooperativas de crédito que descumprirem os dispositivos contidos nesta Lei ficarão sujeitas às seguintes penalidades:</w:t>
      </w:r>
    </w:p>
    <w:p w:rsidR="006A1B7C" w:rsidRPr="006A1B7C" w:rsidRDefault="006A1B7C" w:rsidP="00EF3C2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6A1B7C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 </w:t>
      </w:r>
    </w:p>
    <w:p w:rsidR="006A1B7C" w:rsidRPr="006A1B7C" w:rsidRDefault="006A1B7C" w:rsidP="00EF3C2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6A1B7C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I - advertência: na primeira autuação, as agências bancárias e as cooperativas de crédito serão notificadas para que efetuem a contratação de vigilância armada em até 30 (trinta) dias;</w:t>
      </w:r>
    </w:p>
    <w:p w:rsidR="006A1B7C" w:rsidRPr="006A1B7C" w:rsidRDefault="006A1B7C" w:rsidP="00EF3C2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6A1B7C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 </w:t>
      </w:r>
    </w:p>
    <w:p w:rsidR="006A1B7C" w:rsidRPr="006A1B7C" w:rsidRDefault="006A1B7C" w:rsidP="00EF3C2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6A1B7C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II - multa: persistindo a infração, será aplicada multa no valor de 500 (quinhentos) valores de referência municipal (</w:t>
      </w:r>
      <w:proofErr w:type="spellStart"/>
      <w:r w:rsidRPr="006A1B7C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VRMs</w:t>
      </w:r>
      <w:proofErr w:type="spellEnd"/>
      <w:r w:rsidRPr="006A1B7C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), não havendo a regularização, no prazo de até 30 (trinta) dias, será aplicada uma segunda multa, no valor de 1000 (um mil) </w:t>
      </w:r>
      <w:proofErr w:type="spellStart"/>
      <w:r w:rsidRPr="006A1B7C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VRMs</w:t>
      </w:r>
      <w:proofErr w:type="spellEnd"/>
      <w:r w:rsidRPr="006A1B7C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;</w:t>
      </w:r>
    </w:p>
    <w:p w:rsidR="006A1B7C" w:rsidRPr="006A1B7C" w:rsidRDefault="006A1B7C" w:rsidP="00EF3C2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6A1B7C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 </w:t>
      </w:r>
    </w:p>
    <w:p w:rsidR="006A1B7C" w:rsidRPr="006A1B7C" w:rsidRDefault="006A1B7C" w:rsidP="00EF3C2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6A1B7C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III - interdição: persistindo a infração após 30 (trinta) dias decorridos da aplicação da segunda multa, será aplicada a penalidade de interdição do estabelecimento, até que se efetuem as adequações exigidas nesta Lei.</w:t>
      </w:r>
    </w:p>
    <w:p w:rsidR="006A1B7C" w:rsidRPr="006A1B7C" w:rsidRDefault="006A1B7C" w:rsidP="00EF3C2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6A1B7C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 </w:t>
      </w:r>
    </w:p>
    <w:p w:rsidR="0071257F" w:rsidRPr="006A1B7C" w:rsidRDefault="006A1B7C" w:rsidP="0071257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6A1B7C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Art. 4º </w:t>
      </w:r>
      <w:r w:rsidR="0071257F" w:rsidRPr="006A1B7C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As agências bancárias e cooperativas de crédito têm o prazo de 180 (cento e oitenta) dias para se adequarem </w:t>
      </w:r>
      <w:proofErr w:type="gramStart"/>
      <w:r w:rsidR="0071257F" w:rsidRPr="006A1B7C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à</w:t>
      </w:r>
      <w:proofErr w:type="gramEnd"/>
      <w:r w:rsidR="0071257F" w:rsidRPr="006A1B7C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presente Lei.</w:t>
      </w:r>
    </w:p>
    <w:p w:rsidR="006A1B7C" w:rsidRPr="006A1B7C" w:rsidRDefault="006A1B7C" w:rsidP="00EF3C2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:rsidR="00E503B7" w:rsidRDefault="0071257F" w:rsidP="0071257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Art. 5º </w:t>
      </w:r>
      <w:r w:rsidR="006A1B7C" w:rsidRPr="006A1B7C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Esta Lei entra em vigor na data de sua publicação. </w:t>
      </w:r>
    </w:p>
    <w:p w:rsidR="006A1B7C" w:rsidRPr="006A1B7C" w:rsidRDefault="006A1B7C" w:rsidP="00EF3C2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6A1B7C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 </w:t>
      </w:r>
    </w:p>
    <w:p w:rsidR="00EF3C2C" w:rsidRDefault="00EF3C2C" w:rsidP="00EF3C2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A023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Câmara Municipal de Gramado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 w:rsidRPr="001A023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29</w:t>
      </w:r>
      <w:r w:rsidRPr="001A023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Junho</w:t>
      </w:r>
      <w:r w:rsidRPr="001A023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201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7</w:t>
      </w:r>
      <w:r w:rsidRPr="001A023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71257F" w:rsidRDefault="0071257F" w:rsidP="00EF3C2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E503B7" w:rsidRDefault="00E503B7" w:rsidP="00E503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A0235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</w:t>
      </w:r>
      <w:r w:rsidRPr="001A023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Everton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Michaelsen</w:t>
      </w:r>
      <w:proofErr w:type="spellEnd"/>
    </w:p>
    <w:p w:rsidR="007F4E96" w:rsidRPr="006A1B7C" w:rsidRDefault="00E503B7" w:rsidP="00E503B7">
      <w:pPr>
        <w:spacing w:after="0" w:line="240" w:lineRule="auto"/>
        <w:jc w:val="center"/>
      </w:pPr>
      <w:r w:rsidRPr="001A023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Vereador 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MDB</w:t>
      </w:r>
      <w:r>
        <w:t xml:space="preserve"> </w:t>
      </w:r>
      <w:bookmarkStart w:id="0" w:name="_GoBack"/>
      <w:bookmarkEnd w:id="0"/>
    </w:p>
    <w:sectPr w:rsidR="007F4E96" w:rsidRPr="006A1B7C" w:rsidSect="00752D93">
      <w:headerReference w:type="default" r:id="rId8"/>
      <w:footerReference w:type="default" r:id="rId9"/>
      <w:pgSz w:w="11906" w:h="16838"/>
      <w:pgMar w:top="851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18B2" w:rsidRDefault="00CF18B2" w:rsidP="00E87D4A">
      <w:pPr>
        <w:spacing w:after="0" w:line="240" w:lineRule="auto"/>
      </w:pPr>
      <w:r>
        <w:separator/>
      </w:r>
    </w:p>
  </w:endnote>
  <w:endnote w:type="continuationSeparator" w:id="0">
    <w:p w:rsidR="00CF18B2" w:rsidRDefault="00CF18B2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2C60" w:rsidRDefault="003F2C60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 wp14:anchorId="2B14B0FE" wp14:editId="53D6D611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3F2C60" w:rsidRDefault="003F2C60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18B2" w:rsidRDefault="00CF18B2" w:rsidP="00E87D4A">
      <w:pPr>
        <w:spacing w:after="0" w:line="240" w:lineRule="auto"/>
      </w:pPr>
      <w:r>
        <w:separator/>
      </w:r>
    </w:p>
  </w:footnote>
  <w:footnote w:type="continuationSeparator" w:id="0">
    <w:p w:rsidR="00CF18B2" w:rsidRDefault="00CF18B2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2C60" w:rsidRPr="00E87D4A" w:rsidRDefault="003F2C60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 wp14:anchorId="08EF89D5" wp14:editId="688756AA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9698D"/>
    <w:multiLevelType w:val="multilevel"/>
    <w:tmpl w:val="1B4A6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F20B75"/>
    <w:multiLevelType w:val="hybridMultilevel"/>
    <w:tmpl w:val="2C949E00"/>
    <w:lvl w:ilvl="0" w:tplc="339422EC">
      <w:start w:val="7"/>
      <w:numFmt w:val="lowerLetter"/>
      <w:lvlText w:val="%1)"/>
      <w:lvlJc w:val="left"/>
      <w:pPr>
        <w:ind w:left="1211" w:hanging="360"/>
      </w:pPr>
    </w:lvl>
    <w:lvl w:ilvl="1" w:tplc="04160019">
      <w:start w:val="1"/>
      <w:numFmt w:val="lowerLetter"/>
      <w:lvlText w:val="%2."/>
      <w:lvlJc w:val="left"/>
      <w:pPr>
        <w:ind w:left="1931" w:hanging="360"/>
      </w:pPr>
    </w:lvl>
    <w:lvl w:ilvl="2" w:tplc="0416001B">
      <w:start w:val="1"/>
      <w:numFmt w:val="lowerRoman"/>
      <w:lvlText w:val="%3."/>
      <w:lvlJc w:val="right"/>
      <w:pPr>
        <w:ind w:left="2651" w:hanging="180"/>
      </w:pPr>
    </w:lvl>
    <w:lvl w:ilvl="3" w:tplc="0416000F">
      <w:start w:val="1"/>
      <w:numFmt w:val="decimal"/>
      <w:lvlText w:val="%4."/>
      <w:lvlJc w:val="left"/>
      <w:pPr>
        <w:ind w:left="3371" w:hanging="360"/>
      </w:pPr>
    </w:lvl>
    <w:lvl w:ilvl="4" w:tplc="04160019">
      <w:start w:val="1"/>
      <w:numFmt w:val="lowerLetter"/>
      <w:lvlText w:val="%5."/>
      <w:lvlJc w:val="left"/>
      <w:pPr>
        <w:ind w:left="4091" w:hanging="360"/>
      </w:pPr>
    </w:lvl>
    <w:lvl w:ilvl="5" w:tplc="0416001B">
      <w:start w:val="1"/>
      <w:numFmt w:val="lowerRoman"/>
      <w:lvlText w:val="%6."/>
      <w:lvlJc w:val="right"/>
      <w:pPr>
        <w:ind w:left="4811" w:hanging="180"/>
      </w:pPr>
    </w:lvl>
    <w:lvl w:ilvl="6" w:tplc="0416000F">
      <w:start w:val="1"/>
      <w:numFmt w:val="decimal"/>
      <w:lvlText w:val="%7."/>
      <w:lvlJc w:val="left"/>
      <w:pPr>
        <w:ind w:left="5531" w:hanging="360"/>
      </w:pPr>
    </w:lvl>
    <w:lvl w:ilvl="7" w:tplc="04160019">
      <w:start w:val="1"/>
      <w:numFmt w:val="lowerLetter"/>
      <w:lvlText w:val="%8."/>
      <w:lvlJc w:val="left"/>
      <w:pPr>
        <w:ind w:left="6251" w:hanging="360"/>
      </w:pPr>
    </w:lvl>
    <w:lvl w:ilvl="8" w:tplc="0416001B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C1D196B"/>
    <w:multiLevelType w:val="multilevel"/>
    <w:tmpl w:val="C9346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EB1301"/>
    <w:multiLevelType w:val="hybridMultilevel"/>
    <w:tmpl w:val="1E6EAC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FD2F5D"/>
    <w:multiLevelType w:val="multilevel"/>
    <w:tmpl w:val="8244C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0F396A"/>
    <w:multiLevelType w:val="hybridMultilevel"/>
    <w:tmpl w:val="529CBA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892C03"/>
    <w:multiLevelType w:val="multilevel"/>
    <w:tmpl w:val="41B8A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D335A4C"/>
    <w:multiLevelType w:val="hybridMultilevel"/>
    <w:tmpl w:val="C77A3ADC"/>
    <w:lvl w:ilvl="0" w:tplc="9A08C8D2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20C3260"/>
    <w:multiLevelType w:val="hybridMultilevel"/>
    <w:tmpl w:val="BC9C5A38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4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B3C58"/>
    <w:rsid w:val="000F1FE9"/>
    <w:rsid w:val="00156C1C"/>
    <w:rsid w:val="00241611"/>
    <w:rsid w:val="003F2C60"/>
    <w:rsid w:val="00453E60"/>
    <w:rsid w:val="00571F68"/>
    <w:rsid w:val="00592622"/>
    <w:rsid w:val="00661137"/>
    <w:rsid w:val="006A1B7C"/>
    <w:rsid w:val="006B2D6D"/>
    <w:rsid w:val="0071257F"/>
    <w:rsid w:val="00752D93"/>
    <w:rsid w:val="007F4E96"/>
    <w:rsid w:val="008F0853"/>
    <w:rsid w:val="0090288F"/>
    <w:rsid w:val="00921A7E"/>
    <w:rsid w:val="009F7F04"/>
    <w:rsid w:val="00A3548C"/>
    <w:rsid w:val="00A90B79"/>
    <w:rsid w:val="00B466FD"/>
    <w:rsid w:val="00BB2345"/>
    <w:rsid w:val="00CF18B2"/>
    <w:rsid w:val="00DE73CE"/>
    <w:rsid w:val="00E503B7"/>
    <w:rsid w:val="00E72B13"/>
    <w:rsid w:val="00E87D4A"/>
    <w:rsid w:val="00EC1451"/>
    <w:rsid w:val="00EF3C2C"/>
    <w:rsid w:val="00F2329E"/>
    <w:rsid w:val="00F450CC"/>
    <w:rsid w:val="00F853B7"/>
    <w:rsid w:val="00F96B74"/>
    <w:rsid w:val="00FA4C5D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6A1B7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C1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C1451"/>
    <w:pPr>
      <w:spacing w:after="200" w:line="276" w:lineRule="auto"/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752D93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752D93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52D93"/>
    <w:pPr>
      <w:tabs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240" w:lineRule="auto"/>
      <w:ind w:left="4253"/>
      <w:jc w:val="both"/>
    </w:pPr>
    <w:rPr>
      <w:rFonts w:ascii="Arial" w:eastAsia="Times New Roman" w:hAnsi="Arial" w:cs="Times New Roman"/>
      <w:i/>
      <w:szCs w:val="20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752D93"/>
    <w:rPr>
      <w:rFonts w:ascii="Arial" w:eastAsia="Times New Roman" w:hAnsi="Arial" w:cs="Times New Roman"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752D93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752D93"/>
    <w:rPr>
      <w:rFonts w:ascii="Arial" w:eastAsia="Times New Roman" w:hAnsi="Arial" w:cs="Times New Roman"/>
      <w:szCs w:val="20"/>
      <w:lang w:val="x-none" w:eastAsia="x-none"/>
    </w:rPr>
  </w:style>
  <w:style w:type="table" w:styleId="Tabelacomgrade">
    <w:name w:val="Table Grid"/>
    <w:basedOn w:val="Tabelanormal"/>
    <w:uiPriority w:val="59"/>
    <w:rsid w:val="007F4E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uiPriority w:val="9"/>
    <w:rsid w:val="006A1B7C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6A1B7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6A1B7C"/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6A1B7C"/>
  </w:style>
  <w:style w:type="character" w:customStyle="1" w:styleId="titletext">
    <w:name w:val="titletext"/>
    <w:basedOn w:val="Fontepargpadro"/>
    <w:rsid w:val="006A1B7C"/>
  </w:style>
  <w:style w:type="paragraph" w:customStyle="1" w:styleId="negrito">
    <w:name w:val="negrito"/>
    <w:basedOn w:val="Normal"/>
    <w:rsid w:val="006A1B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6A1B7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6A1B7C"/>
    <w:rPr>
      <w:rFonts w:ascii="Arial" w:eastAsia="Times New Roman" w:hAnsi="Arial" w:cs="Arial"/>
      <w:vanish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6A1B7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C1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C1451"/>
    <w:pPr>
      <w:spacing w:after="200" w:line="276" w:lineRule="auto"/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752D93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752D93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52D93"/>
    <w:pPr>
      <w:tabs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240" w:lineRule="auto"/>
      <w:ind w:left="4253"/>
      <w:jc w:val="both"/>
    </w:pPr>
    <w:rPr>
      <w:rFonts w:ascii="Arial" w:eastAsia="Times New Roman" w:hAnsi="Arial" w:cs="Times New Roman"/>
      <w:i/>
      <w:szCs w:val="20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752D93"/>
    <w:rPr>
      <w:rFonts w:ascii="Arial" w:eastAsia="Times New Roman" w:hAnsi="Arial" w:cs="Times New Roman"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752D93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752D93"/>
    <w:rPr>
      <w:rFonts w:ascii="Arial" w:eastAsia="Times New Roman" w:hAnsi="Arial" w:cs="Times New Roman"/>
      <w:szCs w:val="20"/>
      <w:lang w:val="x-none" w:eastAsia="x-none"/>
    </w:rPr>
  </w:style>
  <w:style w:type="table" w:styleId="Tabelacomgrade">
    <w:name w:val="Table Grid"/>
    <w:basedOn w:val="Tabelanormal"/>
    <w:uiPriority w:val="59"/>
    <w:rsid w:val="007F4E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uiPriority w:val="9"/>
    <w:rsid w:val="006A1B7C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6A1B7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6A1B7C"/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6A1B7C"/>
  </w:style>
  <w:style w:type="character" w:customStyle="1" w:styleId="titletext">
    <w:name w:val="titletext"/>
    <w:basedOn w:val="Fontepargpadro"/>
    <w:rsid w:val="006A1B7C"/>
  </w:style>
  <w:style w:type="paragraph" w:customStyle="1" w:styleId="negrito">
    <w:name w:val="negrito"/>
    <w:basedOn w:val="Normal"/>
    <w:rsid w:val="006A1B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6A1B7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6A1B7C"/>
    <w:rPr>
      <w:rFonts w:ascii="Arial" w:eastAsia="Times New Roman" w:hAnsi="Arial" w:cs="Arial"/>
      <w:vanish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9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15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908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033919">
          <w:marLeft w:val="45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8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41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00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7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76465">
              <w:marLeft w:val="0"/>
              <w:marRight w:val="0"/>
              <w:marTop w:val="2374"/>
              <w:marBottom w:val="2374"/>
              <w:divBdr>
                <w:top w:val="single" w:sz="18" w:space="4" w:color="000000"/>
                <w:left w:val="single" w:sz="18" w:space="15" w:color="000000"/>
                <w:bottom w:val="single" w:sz="18" w:space="10" w:color="000000"/>
                <w:right w:val="single" w:sz="18" w:space="15" w:color="000000"/>
              </w:divBdr>
            </w:div>
          </w:divsChild>
        </w:div>
        <w:div w:id="1344934388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4238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15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82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03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75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3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62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38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78475">
              <w:marLeft w:val="45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44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21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46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609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Mari</cp:lastModifiedBy>
  <cp:revision>6</cp:revision>
  <cp:lastPrinted>2017-01-30T18:10:00Z</cp:lastPrinted>
  <dcterms:created xsi:type="dcterms:W3CDTF">2017-06-28T14:27:00Z</dcterms:created>
  <dcterms:modified xsi:type="dcterms:W3CDTF">2017-06-29T12:43:00Z</dcterms:modified>
</cp:coreProperties>
</file>