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27AC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 w:rsidR="00F5357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</w:t>
      </w:r>
      <w:r w:rsidR="003F4547">
        <w:rPr>
          <w:rFonts w:ascii="Arial" w:eastAsia="Times New Roman" w:hAnsi="Arial" w:cs="Arial"/>
          <w:sz w:val="24"/>
          <w:szCs w:val="24"/>
          <w:lang w:eastAsia="pt-BR"/>
        </w:rPr>
        <w:t xml:space="preserve">solicite </w:t>
      </w:r>
      <w:r w:rsidR="004727AC">
        <w:rPr>
          <w:rFonts w:ascii="Arial" w:eastAsia="Times New Roman" w:hAnsi="Arial" w:cs="Arial"/>
          <w:sz w:val="24"/>
          <w:szCs w:val="24"/>
          <w:lang w:eastAsia="pt-BR"/>
        </w:rPr>
        <w:t>nova sinalização (com m</w:t>
      </w:r>
      <w:r w:rsidR="003F4547">
        <w:rPr>
          <w:rFonts w:ascii="Arial" w:eastAsia="Times New Roman" w:hAnsi="Arial" w:cs="Arial"/>
          <w:sz w:val="24"/>
          <w:szCs w:val="24"/>
          <w:lang w:eastAsia="pt-BR"/>
        </w:rPr>
        <w:t>ais visibilidade) no trecho</w:t>
      </w:r>
      <w:r w:rsidR="004727AC">
        <w:rPr>
          <w:rFonts w:ascii="Arial" w:eastAsia="Times New Roman" w:hAnsi="Arial" w:cs="Arial"/>
          <w:sz w:val="24"/>
          <w:szCs w:val="24"/>
          <w:lang w:eastAsia="pt-BR"/>
        </w:rPr>
        <w:t xml:space="preserve"> da Rua Demétrio Pereira dos Santos, a partir da Rua Leopoldo Rosenfeld até a </w:t>
      </w:r>
      <w:proofErr w:type="spellStart"/>
      <w:r w:rsidR="00170F60">
        <w:rPr>
          <w:rFonts w:ascii="Arial" w:eastAsia="Times New Roman" w:hAnsi="Arial" w:cs="Arial"/>
          <w:sz w:val="24"/>
          <w:szCs w:val="24"/>
          <w:lang w:eastAsia="pt-BR"/>
        </w:rPr>
        <w:t>Carrieri</w:t>
      </w:r>
      <w:proofErr w:type="spellEnd"/>
      <w:r w:rsidR="004727AC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475F6D" w:rsidRPr="00475F6D" w:rsidRDefault="00767EC6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4727AC">
        <w:rPr>
          <w:rFonts w:ascii="Arial" w:eastAsia="Times New Roman" w:hAnsi="Arial" w:cs="Arial"/>
          <w:sz w:val="24"/>
          <w:szCs w:val="24"/>
          <w:lang w:eastAsia="pt-BR"/>
        </w:rPr>
        <w:t>Este trecho (subida para o Lago Negro) é de sentido único, porém os veículos, principalmente de turistas, não respeitam, ocorrendo risco de acidentes,</w:t>
      </w:r>
      <w:r w:rsidR="00170F60">
        <w:rPr>
          <w:rFonts w:ascii="Arial" w:eastAsia="Times New Roman" w:hAnsi="Arial" w:cs="Arial"/>
          <w:sz w:val="24"/>
          <w:szCs w:val="24"/>
          <w:lang w:eastAsia="pt-BR"/>
        </w:rPr>
        <w:t xml:space="preserve"> já</w:t>
      </w:r>
      <w:r w:rsidR="004727AC">
        <w:rPr>
          <w:rFonts w:ascii="Arial" w:eastAsia="Times New Roman" w:hAnsi="Arial" w:cs="Arial"/>
          <w:sz w:val="24"/>
          <w:szCs w:val="24"/>
          <w:lang w:eastAsia="pt-BR"/>
        </w:rPr>
        <w:t xml:space="preserve"> que existem vários acesso</w:t>
      </w:r>
      <w:r w:rsidR="00170F60">
        <w:rPr>
          <w:rFonts w:ascii="Arial" w:eastAsia="Times New Roman" w:hAnsi="Arial" w:cs="Arial"/>
          <w:sz w:val="24"/>
          <w:szCs w:val="24"/>
          <w:lang w:eastAsia="pt-BR"/>
        </w:rPr>
        <w:t>s secundários que podem aumentar</w:t>
      </w:r>
      <w:r w:rsidR="004727AC">
        <w:rPr>
          <w:rFonts w:ascii="Arial" w:eastAsia="Times New Roman" w:hAnsi="Arial" w:cs="Arial"/>
          <w:sz w:val="24"/>
          <w:szCs w:val="24"/>
          <w:lang w:eastAsia="pt-BR"/>
        </w:rPr>
        <w:t xml:space="preserve"> ainda mais </w:t>
      </w:r>
      <w:r w:rsidR="00170F60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4727AC">
        <w:rPr>
          <w:rFonts w:ascii="Arial" w:eastAsia="Times New Roman" w:hAnsi="Arial" w:cs="Arial"/>
          <w:sz w:val="24"/>
          <w:szCs w:val="24"/>
          <w:lang w:eastAsia="pt-BR"/>
        </w:rPr>
        <w:t>risco.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202" w:rsidRDefault="00B35202" w:rsidP="00E87D4A">
      <w:pPr>
        <w:spacing w:after="0" w:line="240" w:lineRule="auto"/>
      </w:pPr>
      <w:r>
        <w:separator/>
      </w:r>
    </w:p>
  </w:endnote>
  <w:endnote w:type="continuationSeparator" w:id="0">
    <w:p w:rsidR="00B35202" w:rsidRDefault="00B352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202" w:rsidRDefault="00B35202" w:rsidP="00E87D4A">
      <w:pPr>
        <w:spacing w:after="0" w:line="240" w:lineRule="auto"/>
      </w:pPr>
      <w:r>
        <w:separator/>
      </w:r>
    </w:p>
  </w:footnote>
  <w:footnote w:type="continuationSeparator" w:id="0">
    <w:p w:rsidR="00B35202" w:rsidRDefault="00B352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70F60"/>
    <w:rsid w:val="001E11A6"/>
    <w:rsid w:val="001E6F1B"/>
    <w:rsid w:val="001F68C3"/>
    <w:rsid w:val="00241611"/>
    <w:rsid w:val="00260C6E"/>
    <w:rsid w:val="0027112F"/>
    <w:rsid w:val="00280F02"/>
    <w:rsid w:val="0038676F"/>
    <w:rsid w:val="003A0CF6"/>
    <w:rsid w:val="003F4547"/>
    <w:rsid w:val="00412983"/>
    <w:rsid w:val="004727AC"/>
    <w:rsid w:val="00475F6D"/>
    <w:rsid w:val="00512A08"/>
    <w:rsid w:val="0052454B"/>
    <w:rsid w:val="005A3A59"/>
    <w:rsid w:val="005A578F"/>
    <w:rsid w:val="00631070"/>
    <w:rsid w:val="0063462B"/>
    <w:rsid w:val="00637970"/>
    <w:rsid w:val="00655944"/>
    <w:rsid w:val="00665B45"/>
    <w:rsid w:val="00696848"/>
    <w:rsid w:val="00710699"/>
    <w:rsid w:val="00713CD0"/>
    <w:rsid w:val="007420AA"/>
    <w:rsid w:val="00767EC6"/>
    <w:rsid w:val="00772779"/>
    <w:rsid w:val="0079024C"/>
    <w:rsid w:val="007B37E4"/>
    <w:rsid w:val="007D7E7A"/>
    <w:rsid w:val="00826701"/>
    <w:rsid w:val="0087425B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35202"/>
    <w:rsid w:val="00B466FD"/>
    <w:rsid w:val="00BB2345"/>
    <w:rsid w:val="00BC37C5"/>
    <w:rsid w:val="00BF4DAD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32FFD"/>
    <w:rsid w:val="00F450CC"/>
    <w:rsid w:val="00F53572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5ECF7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2017-06-08T13:46:00Z</cp:lastPrinted>
  <dcterms:created xsi:type="dcterms:W3CDTF">2017-06-08T13:19:00Z</dcterms:created>
  <dcterms:modified xsi:type="dcterms:W3CDTF">2017-06-08T13:46:00Z</dcterms:modified>
</cp:coreProperties>
</file>