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62130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7F6B28" w:rsidRDefault="007F6B28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7F6B28" w:rsidP="007F6B2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F6B28">
        <w:rPr>
          <w:rFonts w:ascii="Arial" w:hAnsi="Arial" w:cs="Arial"/>
          <w:b/>
          <w:bCs/>
          <w:sz w:val="24"/>
          <w:szCs w:val="24"/>
        </w:rPr>
        <w:t>SOLICITA INFORMAÇÕES ACERCA DA SITUAÇÃO DE MONITORES E ESTAGIÁRIOS QUE ESTÃO ATUANDO COMO EDUCADORES EM BERÇÁRIOS E A RESPEITO DOS TRINTA DESDOBRAMENTOS DE EDUCADORES INFANTIS, UMA VEZ QUE HÁ VAGAS DE CONCURSO ABERTAS.</w:t>
      </w: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462130" w:rsidRDefault="00CC68D2" w:rsidP="0046213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</w:t>
      </w:r>
      <w:proofErr w:type="gramStart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vêm</w:t>
      </w:r>
      <w:proofErr w:type="gramEnd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</w:t>
      </w:r>
      <w:r w:rsidR="00462130">
        <w:rPr>
          <w:rFonts w:ascii="Arial" w:eastAsia="Times New Roman" w:hAnsi="Arial" w:cs="Arial"/>
          <w:sz w:val="24"/>
          <w:szCs w:val="24"/>
          <w:lang w:eastAsia="pt-BR"/>
        </w:rPr>
        <w:t>Executivo Pedido de Informação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, para que este através da secretaria competente, </w:t>
      </w:r>
      <w:r w:rsidR="007F6B28">
        <w:rPr>
          <w:rFonts w:ascii="Arial" w:eastAsia="Times New Roman" w:hAnsi="Arial" w:cs="Arial"/>
          <w:sz w:val="24"/>
          <w:szCs w:val="24"/>
          <w:lang w:eastAsia="pt-BR"/>
        </w:rPr>
        <w:t>esclareça sobre a real situação de monitores e estagiários que estão atuando como educadores em berçários e a respeito dos trinta desdobramentos de educadores infantis, uma vez que há vagas de concurso abertas.</w:t>
      </w:r>
      <w:r w:rsidR="00710E3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475F6D" w:rsidRDefault="00475F6D" w:rsidP="009D45D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Justifica-se o pedido</w:t>
      </w:r>
      <w:r w:rsidR="00CA4231">
        <w:rPr>
          <w:rFonts w:ascii="Arial" w:eastAsia="Times New Roman" w:hAnsi="Arial" w:cs="Arial"/>
          <w:sz w:val="24"/>
          <w:szCs w:val="24"/>
          <w:lang w:eastAsia="pt-BR"/>
        </w:rPr>
        <w:t xml:space="preserve"> uma vez que </w:t>
      </w:r>
      <w:r w:rsidR="00710E36">
        <w:rPr>
          <w:rFonts w:ascii="Arial" w:eastAsia="Times New Roman" w:hAnsi="Arial" w:cs="Arial"/>
          <w:sz w:val="24"/>
          <w:szCs w:val="24"/>
          <w:lang w:eastAsia="pt-BR"/>
        </w:rPr>
        <w:t>a Lei n</w:t>
      </w:r>
      <w:r w:rsidR="00DA1228">
        <w:rPr>
          <w:rFonts w:ascii="Arial" w:eastAsia="Times New Roman" w:hAnsi="Arial" w:cs="Arial"/>
          <w:sz w:val="24"/>
          <w:szCs w:val="24"/>
          <w:lang w:eastAsia="pt-BR"/>
        </w:rPr>
        <w:t>º</w:t>
      </w:r>
      <w:r w:rsidR="00710E36">
        <w:rPr>
          <w:rFonts w:ascii="Arial" w:eastAsia="Times New Roman" w:hAnsi="Arial" w:cs="Arial"/>
          <w:sz w:val="24"/>
          <w:szCs w:val="24"/>
          <w:lang w:eastAsia="pt-BR"/>
        </w:rPr>
        <w:t xml:space="preserve"> 2913, de 06 de maio de 2011 dispõe sobre a carga horária e os termo</w:t>
      </w:r>
      <w:r w:rsidR="00DA1228">
        <w:rPr>
          <w:rFonts w:ascii="Arial" w:eastAsia="Times New Roman" w:hAnsi="Arial" w:cs="Arial"/>
          <w:sz w:val="24"/>
          <w:szCs w:val="24"/>
          <w:lang w:eastAsia="pt-BR"/>
        </w:rPr>
        <w:t>s para o desdobramento dos educadores infantis, o que segue:</w:t>
      </w:r>
    </w:p>
    <w:p w:rsidR="00DA1228" w:rsidRDefault="00DA1228" w:rsidP="009D45D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“...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Art. 17 O titular de cargo de Carreira de Profissional do Magistério poderá assumir carga horária até o máximo de 15 horas em regime suplementar </w:t>
      </w:r>
      <w:r w:rsidR="001E2C77">
        <w:rPr>
          <w:rFonts w:ascii="Arial" w:eastAsia="Times New Roman" w:hAnsi="Arial" w:cs="Arial"/>
          <w:sz w:val="24"/>
          <w:szCs w:val="24"/>
          <w:lang w:eastAsia="pt-BR"/>
        </w:rPr>
        <w:t>ou complementar, desde que não exceda a quarenta horas semanais de trabalho.</w:t>
      </w:r>
    </w:p>
    <w:p w:rsidR="001E2C77" w:rsidRDefault="001E2C77" w:rsidP="009D45D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Parágrafo Único. </w:t>
      </w:r>
      <w:r w:rsidR="00920FA5">
        <w:rPr>
          <w:rFonts w:ascii="Arial" w:eastAsia="Times New Roman" w:hAnsi="Arial" w:cs="Arial"/>
          <w:sz w:val="24"/>
          <w:szCs w:val="24"/>
          <w:lang w:eastAsia="pt-BR"/>
        </w:rPr>
        <w:t>A convocação poderá ocorrer nas seguintes situações:</w:t>
      </w:r>
    </w:p>
    <w:p w:rsidR="00920FA5" w:rsidRDefault="00920FA5" w:rsidP="009D45D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I – em regime suplementar, para substituição temporária de Profissional do Magistério, nos seus impedimentos legais;</w:t>
      </w:r>
    </w:p>
    <w:p w:rsidR="00920FA5" w:rsidRDefault="00920FA5" w:rsidP="009D45D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II – em regime complementar para contratação temporária de Profissional do Magistério, por necessidade de ensino em função docente;</w:t>
      </w:r>
    </w:p>
    <w:p w:rsidR="00920FA5" w:rsidRDefault="00920FA5" w:rsidP="009D45D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III – em ambos os casos, somente será autorizada a contratação complementar ou suplementar, se respeitado o banco de concursados nas áreas específicas.</w:t>
      </w:r>
    </w:p>
    <w:p w:rsidR="00920FA5" w:rsidRDefault="005872C2" w:rsidP="005872C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A mesma Lei cita em seu artigo 4º, inciso II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- Educador Infantil: o profissional titular de cargo público na administração municipal, com habilitação específica para o exercício de atividades docentes, inclusive pré-escola e 1º ano </w:t>
      </w:r>
      <w:r w:rsidR="006F611A">
        <w:rPr>
          <w:rFonts w:ascii="Arial" w:eastAsia="Times New Roman" w:hAnsi="Arial" w:cs="Arial"/>
          <w:sz w:val="24"/>
          <w:szCs w:val="24"/>
          <w:lang w:eastAsia="pt-BR"/>
        </w:rPr>
        <w:t>do ensino fundamental.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6F611A" w:rsidRDefault="006F611A" w:rsidP="005872C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</w:t>
      </w:r>
    </w:p>
    <w:p w:rsidR="006F611A" w:rsidRDefault="006F611A" w:rsidP="005872C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F611A" w:rsidRDefault="006F611A" w:rsidP="005872C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F611A" w:rsidRDefault="006F611A" w:rsidP="005872C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F611A" w:rsidRDefault="006F611A" w:rsidP="005872C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Sendo o educador infantil o titular do berçário, os estagiários e os monitores não podem assumir a função dos mesmos, sem a supervisão do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 xml:space="preserve"> titular do cargo.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20FA5" w:rsidRDefault="00920FA5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F6B28" w:rsidRPr="00475F6D" w:rsidRDefault="007F6B28" w:rsidP="007F6B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Câmara Municipal de Vereadores, 05 de Junho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605" w:rsidRDefault="00091605" w:rsidP="00E87D4A">
      <w:pPr>
        <w:spacing w:after="0" w:line="240" w:lineRule="auto"/>
      </w:pPr>
      <w:r>
        <w:separator/>
      </w:r>
    </w:p>
  </w:endnote>
  <w:endnote w:type="continuationSeparator" w:id="0">
    <w:p w:rsidR="00091605" w:rsidRDefault="00091605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605" w:rsidRDefault="00091605" w:rsidP="00E87D4A">
      <w:pPr>
        <w:spacing w:after="0" w:line="240" w:lineRule="auto"/>
      </w:pPr>
      <w:r>
        <w:separator/>
      </w:r>
    </w:p>
  </w:footnote>
  <w:footnote w:type="continuationSeparator" w:id="0">
    <w:p w:rsidR="00091605" w:rsidRDefault="00091605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91605"/>
    <w:rsid w:val="000E3DF2"/>
    <w:rsid w:val="001E2C77"/>
    <w:rsid w:val="001F68C3"/>
    <w:rsid w:val="00241611"/>
    <w:rsid w:val="0027112F"/>
    <w:rsid w:val="00300256"/>
    <w:rsid w:val="0038676F"/>
    <w:rsid w:val="00462130"/>
    <w:rsid w:val="00475F6D"/>
    <w:rsid w:val="0054434C"/>
    <w:rsid w:val="005872C2"/>
    <w:rsid w:val="00595D4F"/>
    <w:rsid w:val="005A578F"/>
    <w:rsid w:val="005D343D"/>
    <w:rsid w:val="00655944"/>
    <w:rsid w:val="00665B45"/>
    <w:rsid w:val="006F611A"/>
    <w:rsid w:val="00710E36"/>
    <w:rsid w:val="007B37E4"/>
    <w:rsid w:val="007F6B28"/>
    <w:rsid w:val="00826701"/>
    <w:rsid w:val="008F0853"/>
    <w:rsid w:val="00920FA5"/>
    <w:rsid w:val="00921A7E"/>
    <w:rsid w:val="009B64FD"/>
    <w:rsid w:val="009D45DD"/>
    <w:rsid w:val="00A90B79"/>
    <w:rsid w:val="00B466FD"/>
    <w:rsid w:val="00BB2345"/>
    <w:rsid w:val="00CA4231"/>
    <w:rsid w:val="00CC68D2"/>
    <w:rsid w:val="00DA1228"/>
    <w:rsid w:val="00DE73CE"/>
    <w:rsid w:val="00E3781B"/>
    <w:rsid w:val="00E87D4A"/>
    <w:rsid w:val="00F450CC"/>
    <w:rsid w:val="00FA7B2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2017-06-05T18:06:00Z</cp:lastPrinted>
  <dcterms:created xsi:type="dcterms:W3CDTF">2017-06-05T18:15:00Z</dcterms:created>
  <dcterms:modified xsi:type="dcterms:W3CDTF">2017-06-05T18:15:00Z</dcterms:modified>
</cp:coreProperties>
</file>