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86A9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>seja construída a Casa do Pinhão onde possa ser feita a comercialização neste Munícipio.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5E35E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>para que os direitos dos cidadãos permaneçam iguais, assim como foram feitas para a Casa do Colono e venda de Produtos Orgânicos, ao lado da rodoviária, o local para a comercialização de produtos Indígenas, no Lago Negro e outras comercializações de populares no mesmo local, a Feira que acontece na Cooperativa nos sábados pela manhã, localizados na Rua Senador Salgado Filho, a Feira do Artesanato também próximo à rodoviária. Tendo em vista a função fiscalizatória, principal atribuição exercida pelo Poder Legislativo. Desta forma, a construção da “Casa do Pinhão” permitirá a efetuação da igualdade de direitos para os Pinhãozeiros</w:t>
      </w:r>
      <w:bookmarkStart w:id="0" w:name="_GoBack"/>
      <w:bookmarkEnd w:id="0"/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 comercializarem seus produtos.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AD" w:rsidRDefault="003E43AD" w:rsidP="00E87D4A">
      <w:pPr>
        <w:spacing w:after="0" w:line="240" w:lineRule="auto"/>
      </w:pPr>
      <w:r>
        <w:separator/>
      </w:r>
    </w:p>
  </w:endnote>
  <w:endnote w:type="continuationSeparator" w:id="0">
    <w:p w:rsidR="003E43AD" w:rsidRDefault="003E43A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AD" w:rsidRDefault="003E43AD" w:rsidP="00E87D4A">
      <w:pPr>
        <w:spacing w:after="0" w:line="240" w:lineRule="auto"/>
      </w:pPr>
      <w:r>
        <w:separator/>
      </w:r>
    </w:p>
  </w:footnote>
  <w:footnote w:type="continuationSeparator" w:id="0">
    <w:p w:rsidR="003E43AD" w:rsidRDefault="003E43A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E08D7"/>
    <w:rsid w:val="001F68C3"/>
    <w:rsid w:val="00241611"/>
    <w:rsid w:val="0027112F"/>
    <w:rsid w:val="0031649B"/>
    <w:rsid w:val="0038676F"/>
    <w:rsid w:val="003E43AD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B466FD"/>
    <w:rsid w:val="00BB2345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2017-05-19T18:39:00Z</cp:lastPrinted>
  <dcterms:created xsi:type="dcterms:W3CDTF">2017-05-19T18:40:00Z</dcterms:created>
  <dcterms:modified xsi:type="dcterms:W3CDTF">2017-05-19T18:40:00Z</dcterms:modified>
</cp:coreProperties>
</file>