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073CF6">
        <w:rPr>
          <w:rFonts w:ascii="Arial" w:eastAsia="Times New Roman" w:hAnsi="Arial" w:cs="Arial"/>
          <w:sz w:val="24"/>
          <w:szCs w:val="24"/>
          <w:lang w:eastAsia="pt-BR"/>
        </w:rPr>
        <w:t xml:space="preserve">coloque em cumprimento a Lei 3.439 de 2015, que trata </w:t>
      </w:r>
      <w:r w:rsidR="0098357B">
        <w:rPr>
          <w:rFonts w:ascii="Arial" w:eastAsia="Times New Roman" w:hAnsi="Arial" w:cs="Arial"/>
          <w:sz w:val="24"/>
          <w:szCs w:val="24"/>
          <w:lang w:eastAsia="pt-BR"/>
        </w:rPr>
        <w:t>da autorização para a concessão administrativa dos Largos Culturais</w:t>
      </w:r>
      <w:r w:rsidR="00873CA7">
        <w:rPr>
          <w:rFonts w:ascii="Arial" w:eastAsia="Times New Roman" w:hAnsi="Arial" w:cs="Arial"/>
          <w:sz w:val="24"/>
          <w:szCs w:val="24"/>
          <w:lang w:eastAsia="pt-BR"/>
        </w:rPr>
        <w:t xml:space="preserve"> situados às r</w:t>
      </w:r>
      <w:r w:rsidR="0098357B">
        <w:rPr>
          <w:rFonts w:ascii="Arial" w:eastAsia="Times New Roman" w:hAnsi="Arial" w:cs="Arial"/>
          <w:sz w:val="24"/>
          <w:szCs w:val="24"/>
          <w:lang w:eastAsia="pt-BR"/>
        </w:rPr>
        <w:t xml:space="preserve">uas Ângelo </w:t>
      </w:r>
      <w:proofErr w:type="spellStart"/>
      <w:r w:rsidR="0098357B">
        <w:rPr>
          <w:rFonts w:ascii="Arial" w:eastAsia="Times New Roman" w:hAnsi="Arial" w:cs="Arial"/>
          <w:sz w:val="24"/>
          <w:szCs w:val="24"/>
          <w:lang w:eastAsia="pt-BR"/>
        </w:rPr>
        <w:t>Bisol</w:t>
      </w:r>
      <w:proofErr w:type="spellEnd"/>
      <w:r w:rsidR="0098357B">
        <w:rPr>
          <w:rFonts w:ascii="Arial" w:eastAsia="Times New Roman" w:hAnsi="Arial" w:cs="Arial"/>
          <w:sz w:val="24"/>
          <w:szCs w:val="24"/>
          <w:lang w:eastAsia="pt-BR"/>
        </w:rPr>
        <w:t xml:space="preserve"> e João </w:t>
      </w:r>
      <w:proofErr w:type="spellStart"/>
      <w:r w:rsidR="0098357B">
        <w:rPr>
          <w:rFonts w:ascii="Arial" w:eastAsia="Times New Roman" w:hAnsi="Arial" w:cs="Arial"/>
          <w:sz w:val="24"/>
          <w:szCs w:val="24"/>
          <w:lang w:eastAsia="pt-BR"/>
        </w:rPr>
        <w:t>Petry</w:t>
      </w:r>
      <w:proofErr w:type="spellEnd"/>
      <w:r w:rsidR="0098357B">
        <w:rPr>
          <w:rFonts w:ascii="Arial" w:eastAsia="Times New Roman" w:hAnsi="Arial" w:cs="Arial"/>
          <w:sz w:val="24"/>
          <w:szCs w:val="24"/>
          <w:lang w:eastAsia="pt-BR"/>
        </w:rPr>
        <w:t>, no Lago Negro e na Avenida das Hortênsias.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tendo em vista que </w:t>
      </w:r>
      <w:r w:rsidR="00BA69A2">
        <w:rPr>
          <w:rFonts w:ascii="Arial" w:eastAsia="Times New Roman" w:hAnsi="Arial" w:cs="Arial"/>
          <w:sz w:val="24"/>
          <w:szCs w:val="24"/>
          <w:lang w:eastAsia="pt-BR"/>
        </w:rPr>
        <w:t xml:space="preserve">os mesmos </w:t>
      </w:r>
      <w:proofErr w:type="gramStart"/>
      <w:r w:rsidR="00BA69A2">
        <w:rPr>
          <w:rFonts w:ascii="Arial" w:eastAsia="Times New Roman" w:hAnsi="Arial" w:cs="Arial"/>
          <w:sz w:val="24"/>
          <w:szCs w:val="24"/>
          <w:lang w:eastAsia="pt-BR"/>
        </w:rPr>
        <w:t>encontram-se</w:t>
      </w:r>
      <w:proofErr w:type="gramEnd"/>
      <w:r w:rsidR="00BA69A2">
        <w:rPr>
          <w:rFonts w:ascii="Arial" w:eastAsia="Times New Roman" w:hAnsi="Arial" w:cs="Arial"/>
          <w:sz w:val="24"/>
          <w:szCs w:val="24"/>
          <w:lang w:eastAsia="pt-BR"/>
        </w:rPr>
        <w:t xml:space="preserve"> em estado de abandono</w:t>
      </w:r>
      <w:r w:rsidR="00073CF6">
        <w:rPr>
          <w:rFonts w:ascii="Arial" w:eastAsia="Times New Roman" w:hAnsi="Arial" w:cs="Arial"/>
          <w:sz w:val="24"/>
          <w:szCs w:val="24"/>
          <w:lang w:eastAsia="pt-BR"/>
        </w:rPr>
        <w:t xml:space="preserve">, servindo de </w:t>
      </w:r>
      <w:r w:rsidR="0098357B">
        <w:rPr>
          <w:rFonts w:ascii="Arial" w:eastAsia="Times New Roman" w:hAnsi="Arial" w:cs="Arial"/>
          <w:sz w:val="24"/>
          <w:szCs w:val="24"/>
          <w:lang w:eastAsia="pt-BR"/>
        </w:rPr>
        <w:t xml:space="preserve">local para </w:t>
      </w:r>
      <w:proofErr w:type="spellStart"/>
      <w:r w:rsidR="0098357B">
        <w:rPr>
          <w:rFonts w:ascii="Arial" w:eastAsia="Times New Roman" w:hAnsi="Arial" w:cs="Arial"/>
          <w:sz w:val="24"/>
          <w:szCs w:val="24"/>
          <w:lang w:eastAsia="pt-BR"/>
        </w:rPr>
        <w:t>drogadição</w:t>
      </w:r>
      <w:proofErr w:type="spellEnd"/>
      <w:r w:rsidR="0098357B">
        <w:rPr>
          <w:rFonts w:ascii="Arial" w:eastAsia="Times New Roman" w:hAnsi="Arial" w:cs="Arial"/>
          <w:sz w:val="24"/>
          <w:szCs w:val="24"/>
          <w:lang w:eastAsia="pt-BR"/>
        </w:rPr>
        <w:t xml:space="preserve"> e, até mesmo</w:t>
      </w:r>
      <w:r w:rsidR="00873CA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8357B">
        <w:rPr>
          <w:rFonts w:ascii="Arial" w:eastAsia="Times New Roman" w:hAnsi="Arial" w:cs="Arial"/>
          <w:sz w:val="24"/>
          <w:szCs w:val="24"/>
          <w:lang w:eastAsia="pt-BR"/>
        </w:rPr>
        <w:t xml:space="preserve"> como banheiros públicos, sendo que a situação atual em nada combina com a paisagem bucólica de Gramado. De outra feita, com a aprovação da Lei citada acima e de acordo com o artigo 4º da mesma, os mesmos serviriam para a comercialização de vouchers, na ár</w:t>
      </w:r>
      <w:r w:rsidR="00873CA7">
        <w:rPr>
          <w:rFonts w:ascii="Arial" w:eastAsia="Times New Roman" w:hAnsi="Arial" w:cs="Arial"/>
          <w:sz w:val="24"/>
          <w:szCs w:val="24"/>
          <w:lang w:eastAsia="pt-BR"/>
        </w:rPr>
        <w:t>ea de hotelaria, compras, lazer e</w:t>
      </w:r>
      <w:proofErr w:type="gramStart"/>
      <w:r w:rsidR="00873CA7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873CA7">
        <w:rPr>
          <w:rFonts w:ascii="Arial" w:eastAsia="Times New Roman" w:hAnsi="Arial" w:cs="Arial"/>
          <w:sz w:val="24"/>
          <w:szCs w:val="24"/>
          <w:lang w:eastAsia="pt-BR"/>
        </w:rPr>
        <w:t>gastronomia</w:t>
      </w:r>
      <w:bookmarkStart w:id="0" w:name="_GoBack"/>
      <w:bookmarkEnd w:id="0"/>
      <w:r w:rsidR="0098357B">
        <w:rPr>
          <w:rFonts w:ascii="Arial" w:eastAsia="Times New Roman" w:hAnsi="Arial" w:cs="Arial"/>
          <w:sz w:val="24"/>
          <w:szCs w:val="24"/>
          <w:lang w:eastAsia="pt-BR"/>
        </w:rPr>
        <w:t xml:space="preserve"> da cidade de Gramado.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FC" w:rsidRDefault="00F721FC" w:rsidP="00E87D4A">
      <w:pPr>
        <w:spacing w:after="0" w:line="240" w:lineRule="auto"/>
      </w:pPr>
      <w:r>
        <w:separator/>
      </w:r>
    </w:p>
  </w:endnote>
  <w:endnote w:type="continuationSeparator" w:id="0">
    <w:p w:rsidR="00F721FC" w:rsidRDefault="00F721F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FC" w:rsidRDefault="00F721FC" w:rsidP="00E87D4A">
      <w:pPr>
        <w:spacing w:after="0" w:line="240" w:lineRule="auto"/>
      </w:pPr>
      <w:r>
        <w:separator/>
      </w:r>
    </w:p>
  </w:footnote>
  <w:footnote w:type="continuationSeparator" w:id="0">
    <w:p w:rsidR="00F721FC" w:rsidRDefault="00F721F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3CF6"/>
    <w:rsid w:val="000E3DF2"/>
    <w:rsid w:val="001026CA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73CA7"/>
    <w:rsid w:val="008F0853"/>
    <w:rsid w:val="00921A7E"/>
    <w:rsid w:val="0098357B"/>
    <w:rsid w:val="009B64FD"/>
    <w:rsid w:val="00A90B79"/>
    <w:rsid w:val="00B466FD"/>
    <w:rsid w:val="00BA69A2"/>
    <w:rsid w:val="00BB2345"/>
    <w:rsid w:val="00CC68D2"/>
    <w:rsid w:val="00DE73CE"/>
    <w:rsid w:val="00E87D4A"/>
    <w:rsid w:val="00F450CC"/>
    <w:rsid w:val="00F721F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2017-03-24T14:31:00Z</cp:lastPrinted>
  <dcterms:created xsi:type="dcterms:W3CDTF">2017-03-24T14:41:00Z</dcterms:created>
  <dcterms:modified xsi:type="dcterms:W3CDTF">2017-03-24T14:41:00Z</dcterms:modified>
</cp:coreProperties>
</file>