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2F7F3D">
        <w:rPr>
          <w:rFonts w:ascii="Arial" w:eastAsia="Times New Roman" w:hAnsi="Arial" w:cs="Arial"/>
          <w:sz w:val="24"/>
          <w:szCs w:val="24"/>
          <w:lang w:eastAsia="pt-BR"/>
        </w:rPr>
        <w:t>regulamente através de Decreto a Lei Federal nº 12.846 de 2013, conhecida como Lei Anticorrupção.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38FF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2F7F3D">
        <w:rPr>
          <w:rFonts w:ascii="Arial" w:eastAsia="Times New Roman" w:hAnsi="Arial" w:cs="Arial"/>
          <w:sz w:val="24"/>
          <w:szCs w:val="24"/>
          <w:lang w:eastAsia="pt-BR"/>
        </w:rPr>
        <w:t xml:space="preserve"> uma vez que a Lei Federal que já está em vigor desde 2013, dispõe sobre a responsabilização administrativa e </w:t>
      </w:r>
      <w:proofErr w:type="spellStart"/>
      <w:r w:rsidR="00E840BA">
        <w:rPr>
          <w:rFonts w:ascii="Arial" w:eastAsia="Times New Roman" w:hAnsi="Arial" w:cs="Arial"/>
          <w:sz w:val="24"/>
          <w:szCs w:val="24"/>
          <w:lang w:eastAsia="pt-BR"/>
        </w:rPr>
        <w:t>cí</w:t>
      </w:r>
      <w:r w:rsidR="002F7F3D">
        <w:rPr>
          <w:rFonts w:ascii="Arial" w:eastAsia="Times New Roman" w:hAnsi="Arial" w:cs="Arial"/>
          <w:sz w:val="24"/>
          <w:szCs w:val="24"/>
          <w:lang w:eastAsia="pt-BR"/>
        </w:rPr>
        <w:t>vil</w:t>
      </w:r>
      <w:proofErr w:type="spellEnd"/>
      <w:r w:rsidR="002F7F3D">
        <w:rPr>
          <w:rFonts w:ascii="Arial" w:eastAsia="Times New Roman" w:hAnsi="Arial" w:cs="Arial"/>
          <w:sz w:val="24"/>
          <w:szCs w:val="24"/>
          <w:lang w:eastAsia="pt-BR"/>
        </w:rPr>
        <w:t xml:space="preserve"> de pessoas jurídicas pela prática de atos contra a Administração</w:t>
      </w:r>
      <w:r w:rsidR="00A238FF">
        <w:rPr>
          <w:rFonts w:ascii="Arial" w:eastAsia="Times New Roman" w:hAnsi="Arial" w:cs="Arial"/>
          <w:sz w:val="24"/>
          <w:szCs w:val="24"/>
          <w:lang w:eastAsia="pt-BR"/>
        </w:rPr>
        <w:t xml:space="preserve"> Pública, ou seja, punindo empresas por atos de corrupção. </w:t>
      </w:r>
      <w:r w:rsidR="002F7F3D">
        <w:rPr>
          <w:rFonts w:ascii="Arial" w:eastAsia="Times New Roman" w:hAnsi="Arial" w:cs="Arial"/>
          <w:sz w:val="24"/>
          <w:szCs w:val="24"/>
          <w:lang w:eastAsia="pt-BR"/>
        </w:rPr>
        <w:t>As empresas responsabilizadas por práticas ilícitas poderão pagar multa de até 20 por cento de seu faturamento. A Lei responsabiliza as empresas mesmo que o crime seja cometido por funcionário como, por exemplo, nos crimes</w:t>
      </w:r>
      <w:r w:rsidR="00E84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F7F3D">
        <w:rPr>
          <w:rFonts w:ascii="Arial" w:eastAsia="Times New Roman" w:hAnsi="Arial" w:cs="Arial"/>
          <w:sz w:val="24"/>
          <w:szCs w:val="24"/>
          <w:lang w:eastAsia="pt-BR"/>
        </w:rPr>
        <w:t>de atos de corrupção de suborno com pagamento de propina a um funcionário público.</w:t>
      </w:r>
      <w:r w:rsidR="00A238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238FF" w:rsidRDefault="00A238F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sabido que a corrupção torna o Município menos desenvolvido, eis que o serviço se torna ineficiente, a concorrência de mercado é destruída e como consequência o núm</w:t>
      </w:r>
      <w:r w:rsidR="00E840BA">
        <w:rPr>
          <w:rFonts w:ascii="Arial" w:eastAsia="Times New Roman" w:hAnsi="Arial" w:cs="Arial"/>
          <w:sz w:val="24"/>
          <w:szCs w:val="24"/>
          <w:lang w:eastAsia="pt-BR"/>
        </w:rPr>
        <w:t>ero de investimentos é diminuído</w:t>
      </w:r>
      <w:r>
        <w:rPr>
          <w:rFonts w:ascii="Arial" w:eastAsia="Times New Roman" w:hAnsi="Arial" w:cs="Arial"/>
          <w:sz w:val="24"/>
          <w:szCs w:val="24"/>
          <w:lang w:eastAsia="pt-BR"/>
        </w:rPr>
        <w:t>, o que ratifica a informação que a eficiência governamental cativa investimentos e, portanto, crescimento econômico. Para obter cres</w:t>
      </w:r>
      <w:r w:rsidR="00E840BA">
        <w:rPr>
          <w:rFonts w:ascii="Arial" w:eastAsia="Times New Roman" w:hAnsi="Arial" w:cs="Arial"/>
          <w:sz w:val="24"/>
          <w:szCs w:val="24"/>
          <w:lang w:eastAsia="pt-BR"/>
        </w:rPr>
        <w:t>cimento econômico efetivamente,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necessário atribuir mais efeitos prejudiciais do que benéficos às pessoas jurídicas que pactuam de modo ilícito com o Poder Público</w:t>
      </w:r>
      <w:r w:rsidR="00E840B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840BA" w:rsidRDefault="00E840BA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nítido que a Lei atua também na prevenção da corrupção, pois o fato de estabelecer punições ao corruptor-empresário que pratica atos desonestos levará a sociedade a um aprendizado de grande valia que será responsável pela mudança de comportamentos no âmbito empresarial, além de proteger os recursos públicos e a prestação de serviço de qualidade à nossa comunidade.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35" w:rsidRDefault="00385735" w:rsidP="00E87D4A">
      <w:pPr>
        <w:spacing w:after="0" w:line="240" w:lineRule="auto"/>
      </w:pPr>
      <w:r>
        <w:separator/>
      </w:r>
    </w:p>
  </w:endnote>
  <w:endnote w:type="continuationSeparator" w:id="0">
    <w:p w:rsidR="00385735" w:rsidRDefault="0038573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35" w:rsidRDefault="00385735" w:rsidP="00E87D4A">
      <w:pPr>
        <w:spacing w:after="0" w:line="240" w:lineRule="auto"/>
      </w:pPr>
      <w:r>
        <w:separator/>
      </w:r>
    </w:p>
  </w:footnote>
  <w:footnote w:type="continuationSeparator" w:id="0">
    <w:p w:rsidR="00385735" w:rsidRDefault="0038573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F7F3D"/>
    <w:rsid w:val="00385735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238FF"/>
    <w:rsid w:val="00A90B79"/>
    <w:rsid w:val="00B466FD"/>
    <w:rsid w:val="00BB2345"/>
    <w:rsid w:val="00CC68D2"/>
    <w:rsid w:val="00DE73CE"/>
    <w:rsid w:val="00E840B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2017-03-20T20:11:00Z</cp:lastPrinted>
  <dcterms:created xsi:type="dcterms:W3CDTF">2017-03-20T20:11:00Z</dcterms:created>
  <dcterms:modified xsi:type="dcterms:W3CDTF">2017-03-20T20:11:00Z</dcterms:modified>
</cp:coreProperties>
</file>