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AD2A58">
        <w:rPr>
          <w:rFonts w:ascii="Arial" w:hAnsi="Arial" w:cs="Arial"/>
          <w:b/>
          <w:sz w:val="24"/>
          <w:szCs w:val="24"/>
        </w:rPr>
        <w:t xml:space="preserve">INFRAESTRUTURA, TURISMO, DESENVOLVIMENTO E BEM-ESTAR </w:t>
      </w:r>
      <w:proofErr w:type="gramStart"/>
      <w:r w:rsidR="00AD2A58">
        <w:rPr>
          <w:rFonts w:ascii="Arial" w:hAnsi="Arial" w:cs="Arial"/>
          <w:b/>
          <w:sz w:val="24"/>
          <w:szCs w:val="24"/>
        </w:rPr>
        <w:t>SOCIAL</w:t>
      </w:r>
      <w:proofErr w:type="gramEnd"/>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D66B1C">
        <w:rPr>
          <w:rFonts w:ascii="Arial" w:hAnsi="Arial" w:cs="Arial"/>
          <w:sz w:val="24"/>
          <w:szCs w:val="24"/>
        </w:rPr>
        <w:t>85</w:t>
      </w:r>
      <w:r w:rsidR="00FA4119">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225554">
        <w:rPr>
          <w:rFonts w:ascii="Arial" w:hAnsi="Arial" w:cs="Arial"/>
          <w:sz w:val="24"/>
          <w:szCs w:val="24"/>
        </w:rPr>
        <w:t>14 de novembro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225554" w:rsidRDefault="00487662" w:rsidP="001B4DE9">
      <w:pPr>
        <w:pStyle w:val="SemEspaamento"/>
        <w:spacing w:line="276" w:lineRule="auto"/>
        <w:jc w:val="both"/>
        <w:rPr>
          <w:rFonts w:ascii="Arial" w:hAnsi="Arial" w:cs="Arial"/>
          <w:b/>
          <w:sz w:val="28"/>
          <w:szCs w:val="28"/>
        </w:rPr>
      </w:pPr>
      <w:r w:rsidRPr="00ED6A3B">
        <w:rPr>
          <w:rFonts w:ascii="Arial" w:hAnsi="Arial" w:cs="Arial"/>
          <w:b/>
          <w:sz w:val="24"/>
          <w:szCs w:val="24"/>
        </w:rPr>
        <w:t>Matéria:</w:t>
      </w:r>
      <w:r w:rsidRPr="00ED6A3B">
        <w:rPr>
          <w:rFonts w:ascii="Arial" w:hAnsi="Arial" w:cs="Arial"/>
          <w:sz w:val="24"/>
          <w:szCs w:val="24"/>
        </w:rPr>
        <w:t xml:space="preserve"> Projeto de Lei </w:t>
      </w:r>
      <w:r w:rsidR="007549D6" w:rsidRPr="00ED6A3B">
        <w:rPr>
          <w:rFonts w:ascii="Arial" w:hAnsi="Arial" w:cs="Arial"/>
          <w:sz w:val="24"/>
          <w:szCs w:val="24"/>
        </w:rPr>
        <w:t xml:space="preserve">Ordinária </w:t>
      </w:r>
      <w:r w:rsidRPr="00225554">
        <w:rPr>
          <w:rFonts w:ascii="Arial" w:hAnsi="Arial" w:cs="Arial"/>
          <w:b/>
          <w:sz w:val="28"/>
          <w:szCs w:val="28"/>
        </w:rPr>
        <w:t>nº 0</w:t>
      </w:r>
      <w:r w:rsidR="00225554" w:rsidRPr="00225554">
        <w:rPr>
          <w:rFonts w:ascii="Arial" w:hAnsi="Arial" w:cs="Arial"/>
          <w:b/>
          <w:sz w:val="28"/>
          <w:szCs w:val="28"/>
        </w:rPr>
        <w:t>59</w:t>
      </w:r>
      <w:r w:rsidRPr="00225554">
        <w:rPr>
          <w:rFonts w:ascii="Arial" w:hAnsi="Arial" w:cs="Arial"/>
          <w:b/>
          <w:sz w:val="28"/>
          <w:szCs w:val="28"/>
        </w:rPr>
        <w:t>/201</w:t>
      </w:r>
      <w:r w:rsidR="007549D6" w:rsidRPr="00225554">
        <w:rPr>
          <w:rFonts w:ascii="Arial" w:hAnsi="Arial" w:cs="Arial"/>
          <w:b/>
          <w:sz w:val="28"/>
          <w:szCs w:val="28"/>
        </w:rPr>
        <w:t>8</w:t>
      </w:r>
      <w:r w:rsidRPr="00225554">
        <w:rPr>
          <w:rFonts w:ascii="Arial" w:hAnsi="Arial" w:cs="Arial"/>
          <w:b/>
          <w:sz w:val="28"/>
          <w:szCs w:val="28"/>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225554">
        <w:rPr>
          <w:rFonts w:ascii="Arial" w:hAnsi="Arial" w:cs="Arial"/>
          <w:sz w:val="24"/>
          <w:szCs w:val="24"/>
        </w:rPr>
        <w:t>Dispõe sobre a regularização de edificações destinadas exclusivamente às Agroindústrias na Zona Rural de Gramado e dá outras providencias”</w:t>
      </w:r>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225554">
        <w:rPr>
          <w:rFonts w:ascii="Arial" w:hAnsi="Arial" w:cs="Arial"/>
          <w:sz w:val="24"/>
          <w:szCs w:val="24"/>
        </w:rPr>
        <w:t>08</w:t>
      </w:r>
      <w:r w:rsidRPr="00ED6A3B">
        <w:rPr>
          <w:rFonts w:ascii="Arial" w:hAnsi="Arial" w:cs="Arial"/>
          <w:sz w:val="24"/>
          <w:szCs w:val="24"/>
        </w:rPr>
        <w:t>/</w:t>
      </w:r>
      <w:r w:rsidR="00225554">
        <w:rPr>
          <w:rFonts w:ascii="Arial" w:hAnsi="Arial" w:cs="Arial"/>
          <w:sz w:val="24"/>
          <w:szCs w:val="24"/>
        </w:rPr>
        <w:t>11</w:t>
      </w:r>
      <w:r w:rsidRPr="00ED6A3B">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52372C">
        <w:rPr>
          <w:rFonts w:ascii="Arial" w:hAnsi="Arial" w:cs="Arial"/>
          <w:sz w:val="24"/>
          <w:szCs w:val="24"/>
        </w:rPr>
        <w:t>Executivo</w:t>
      </w:r>
    </w:p>
    <w:p w:rsidR="000046B9" w:rsidRPr="00ED6A3B" w:rsidRDefault="00487662" w:rsidP="001B4DE9">
      <w:pPr>
        <w:pStyle w:val="SemEspaamento"/>
        <w:spacing w:line="276" w:lineRule="auto"/>
        <w:jc w:val="both"/>
        <w:rPr>
          <w:rFonts w:ascii="Arial" w:hAnsi="Arial" w:cs="Arial"/>
          <w:b/>
          <w:sz w:val="24"/>
          <w:szCs w:val="24"/>
        </w:rPr>
      </w:pPr>
      <w:r w:rsidRPr="00ED6A3B">
        <w:rPr>
          <w:rFonts w:ascii="Arial" w:hAnsi="Arial" w:cs="Arial"/>
          <w:b/>
          <w:sz w:val="24"/>
          <w:szCs w:val="24"/>
        </w:rPr>
        <w:t>Relator:</w:t>
      </w:r>
      <w:r w:rsidR="00225554">
        <w:rPr>
          <w:rFonts w:ascii="Arial" w:hAnsi="Arial" w:cs="Arial"/>
          <w:sz w:val="24"/>
          <w:szCs w:val="24"/>
        </w:rPr>
        <w:t xml:space="preserve"> Rafael </w:t>
      </w:r>
      <w:proofErr w:type="spellStart"/>
      <w:r w:rsidR="00225554">
        <w:rPr>
          <w:rFonts w:ascii="Arial" w:hAnsi="Arial" w:cs="Arial"/>
          <w:sz w:val="24"/>
          <w:szCs w:val="24"/>
        </w:rPr>
        <w:t>Ronsoni</w:t>
      </w:r>
      <w:proofErr w:type="spellEnd"/>
      <w:r w:rsidR="00375DA8" w:rsidRPr="00ED6A3B">
        <w:rPr>
          <w:rFonts w:ascii="Arial" w:hAnsi="Arial" w:cs="Arial"/>
          <w:sz w:val="24"/>
          <w:szCs w:val="24"/>
        </w:rPr>
        <w:t xml:space="preserve">  </w:t>
      </w:r>
      <w:r w:rsidR="007549D6" w:rsidRPr="00ED6A3B">
        <w:rPr>
          <w:rFonts w:ascii="Arial" w:hAnsi="Arial" w:cs="Arial"/>
          <w:sz w:val="24"/>
          <w:szCs w:val="24"/>
        </w:rPr>
        <w:t xml:space="preserve">              </w:t>
      </w:r>
    </w:p>
    <w:p w:rsidR="009747C0" w:rsidRDefault="009747C0" w:rsidP="009747C0">
      <w:pPr>
        <w:pStyle w:val="SemEspaamento"/>
        <w:spacing w:line="276" w:lineRule="auto"/>
        <w:ind w:left="2124"/>
        <w:jc w:val="both"/>
        <w:rPr>
          <w:rFonts w:ascii="Arial" w:hAnsi="Arial" w:cs="Arial"/>
          <w:b/>
          <w:sz w:val="24"/>
          <w:szCs w:val="24"/>
        </w:rPr>
      </w:pPr>
    </w:p>
    <w:p w:rsidR="00487662" w:rsidRDefault="00487662" w:rsidP="00D66B1C">
      <w:pPr>
        <w:pStyle w:val="SemEspaamento"/>
        <w:spacing w:line="276" w:lineRule="auto"/>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225554">
        <w:rPr>
          <w:rFonts w:ascii="Arial" w:hAnsi="Arial" w:cs="Arial"/>
          <w:sz w:val="24"/>
          <w:szCs w:val="24"/>
          <w:u w:val="single"/>
        </w:rPr>
        <w:t>favorável</w:t>
      </w:r>
      <w:r w:rsidR="007549D6" w:rsidRPr="00225554">
        <w:rPr>
          <w:rFonts w:ascii="Arial" w:hAnsi="Arial" w:cs="Arial"/>
          <w:sz w:val="24"/>
          <w:szCs w:val="24"/>
          <w:u w:val="single"/>
        </w:rPr>
        <w:t xml:space="preserve"> à tramitação da matéria</w:t>
      </w:r>
    </w:p>
    <w:p w:rsidR="009747C0" w:rsidRPr="00ED6A3B" w:rsidRDefault="009747C0" w:rsidP="009747C0">
      <w:pPr>
        <w:pStyle w:val="SemEspaamento"/>
        <w:spacing w:line="276" w:lineRule="auto"/>
        <w:ind w:left="2124"/>
        <w:jc w:val="both"/>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9747C0" w:rsidRPr="00ED6A3B" w:rsidRDefault="009747C0" w:rsidP="001B4DE9">
      <w:pPr>
        <w:pStyle w:val="SemEspaamento"/>
        <w:spacing w:line="276" w:lineRule="auto"/>
        <w:jc w:val="center"/>
        <w:rPr>
          <w:rFonts w:ascii="Arial" w:hAnsi="Arial" w:cs="Arial"/>
          <w:b/>
          <w:sz w:val="24"/>
          <w:szCs w:val="24"/>
        </w:rPr>
      </w:pPr>
    </w:p>
    <w:p w:rsidR="00225554" w:rsidRDefault="00487662" w:rsidP="00225554">
      <w:pPr>
        <w:spacing w:line="240" w:lineRule="auto"/>
        <w:jc w:val="both"/>
        <w:rPr>
          <w:rFonts w:ascii="Arial" w:hAnsi="Arial" w:cs="Arial"/>
          <w:sz w:val="24"/>
          <w:szCs w:val="24"/>
        </w:rPr>
      </w:pPr>
      <w:r w:rsidRPr="00ED6A3B">
        <w:rPr>
          <w:rFonts w:ascii="Arial" w:hAnsi="Arial" w:cs="Arial"/>
          <w:sz w:val="24"/>
          <w:szCs w:val="24"/>
        </w:rPr>
        <w:tab/>
      </w:r>
      <w:r w:rsidR="000426A7">
        <w:rPr>
          <w:rFonts w:ascii="Arial" w:hAnsi="Arial" w:cs="Arial"/>
          <w:sz w:val="24"/>
          <w:szCs w:val="24"/>
        </w:rPr>
        <w:tab/>
      </w:r>
      <w:r w:rsidR="000426A7">
        <w:rPr>
          <w:rFonts w:ascii="Arial" w:hAnsi="Arial" w:cs="Arial"/>
          <w:sz w:val="24"/>
          <w:szCs w:val="24"/>
        </w:rPr>
        <w:tab/>
      </w:r>
      <w:r w:rsidR="00225554" w:rsidRPr="00ED6A3B">
        <w:rPr>
          <w:rFonts w:ascii="Arial" w:hAnsi="Arial" w:cs="Arial"/>
          <w:sz w:val="24"/>
          <w:szCs w:val="24"/>
        </w:rPr>
        <w:t xml:space="preserve">O Projeto de Lei em análise foi apresentado nesta Casa Legislativa no dia </w:t>
      </w:r>
      <w:r w:rsidR="00225554">
        <w:rPr>
          <w:rFonts w:ascii="Arial" w:hAnsi="Arial" w:cs="Arial"/>
          <w:sz w:val="24"/>
          <w:szCs w:val="24"/>
        </w:rPr>
        <w:t>08</w:t>
      </w:r>
      <w:r w:rsidR="00225554" w:rsidRPr="00ED6A3B">
        <w:rPr>
          <w:rFonts w:ascii="Arial" w:hAnsi="Arial" w:cs="Arial"/>
          <w:sz w:val="24"/>
          <w:szCs w:val="24"/>
        </w:rPr>
        <w:t xml:space="preserve"> de </w:t>
      </w:r>
      <w:r w:rsidR="00225554">
        <w:rPr>
          <w:rFonts w:ascii="Arial" w:hAnsi="Arial" w:cs="Arial"/>
          <w:sz w:val="24"/>
          <w:szCs w:val="24"/>
        </w:rPr>
        <w:t>novembro</w:t>
      </w:r>
      <w:r w:rsidR="00225554" w:rsidRPr="00ED6A3B">
        <w:rPr>
          <w:rFonts w:ascii="Arial" w:hAnsi="Arial" w:cs="Arial"/>
          <w:sz w:val="24"/>
          <w:szCs w:val="24"/>
        </w:rPr>
        <w:t xml:space="preserve"> de 2018, </w:t>
      </w:r>
      <w:r w:rsidR="00225554">
        <w:rPr>
          <w:rFonts w:ascii="Arial" w:hAnsi="Arial" w:cs="Arial"/>
          <w:sz w:val="24"/>
          <w:szCs w:val="24"/>
        </w:rPr>
        <w:t>e</w:t>
      </w:r>
      <w:r w:rsidR="00225554" w:rsidRPr="00ED6A3B">
        <w:rPr>
          <w:rFonts w:ascii="Arial" w:hAnsi="Arial" w:cs="Arial"/>
          <w:sz w:val="24"/>
          <w:szCs w:val="24"/>
        </w:rPr>
        <w:t xml:space="preserve"> requer autorização </w:t>
      </w:r>
      <w:proofErr w:type="gramStart"/>
      <w:r w:rsidR="00225554" w:rsidRPr="00ED6A3B">
        <w:rPr>
          <w:rFonts w:ascii="Arial" w:hAnsi="Arial" w:cs="Arial"/>
          <w:sz w:val="24"/>
          <w:szCs w:val="24"/>
        </w:rPr>
        <w:t xml:space="preserve">legislativa </w:t>
      </w:r>
      <w:r w:rsidR="00225554">
        <w:rPr>
          <w:rFonts w:ascii="Arial" w:hAnsi="Arial" w:cs="Arial"/>
          <w:sz w:val="24"/>
          <w:szCs w:val="24"/>
        </w:rPr>
        <w:t>para flexibilizar a regularização de edificações destinadas</w:t>
      </w:r>
      <w:proofErr w:type="gramEnd"/>
      <w:r w:rsidR="00225554">
        <w:rPr>
          <w:rFonts w:ascii="Arial" w:hAnsi="Arial" w:cs="Arial"/>
          <w:sz w:val="24"/>
          <w:szCs w:val="24"/>
        </w:rPr>
        <w:t xml:space="preserve"> as Agroind</w:t>
      </w:r>
      <w:r w:rsidR="00D5350E">
        <w:rPr>
          <w:rFonts w:ascii="Arial" w:hAnsi="Arial" w:cs="Arial"/>
          <w:sz w:val="24"/>
          <w:szCs w:val="24"/>
        </w:rPr>
        <w:t>ú</w:t>
      </w:r>
      <w:r w:rsidR="00225554">
        <w:rPr>
          <w:rFonts w:ascii="Arial" w:hAnsi="Arial" w:cs="Arial"/>
          <w:sz w:val="24"/>
          <w:szCs w:val="24"/>
        </w:rPr>
        <w:t xml:space="preserve">strias na </w:t>
      </w:r>
      <w:r w:rsidR="00D5350E">
        <w:rPr>
          <w:rFonts w:ascii="Arial" w:hAnsi="Arial" w:cs="Arial"/>
          <w:sz w:val="24"/>
          <w:szCs w:val="24"/>
        </w:rPr>
        <w:t>Z</w:t>
      </w:r>
      <w:r w:rsidR="00225554">
        <w:rPr>
          <w:rFonts w:ascii="Arial" w:hAnsi="Arial" w:cs="Arial"/>
          <w:sz w:val="24"/>
          <w:szCs w:val="24"/>
        </w:rPr>
        <w:t xml:space="preserve">ona </w:t>
      </w:r>
      <w:r w:rsidR="00D5350E">
        <w:rPr>
          <w:rFonts w:ascii="Arial" w:hAnsi="Arial" w:cs="Arial"/>
          <w:sz w:val="24"/>
          <w:szCs w:val="24"/>
        </w:rPr>
        <w:t>R</w:t>
      </w:r>
      <w:r w:rsidR="00225554">
        <w:rPr>
          <w:rFonts w:ascii="Arial" w:hAnsi="Arial" w:cs="Arial"/>
          <w:sz w:val="24"/>
          <w:szCs w:val="24"/>
        </w:rPr>
        <w:t>ural do município.</w:t>
      </w:r>
    </w:p>
    <w:p w:rsidR="00225554" w:rsidRDefault="00225554" w:rsidP="00225554">
      <w:pPr>
        <w:spacing w:after="0" w:line="240" w:lineRule="auto"/>
        <w:ind w:firstLine="2268"/>
        <w:jc w:val="both"/>
        <w:rPr>
          <w:rFonts w:ascii="Arial" w:hAnsi="Arial" w:cs="Arial"/>
          <w:sz w:val="24"/>
          <w:szCs w:val="24"/>
        </w:rPr>
      </w:pPr>
      <w:r>
        <w:rPr>
          <w:rFonts w:ascii="Arial" w:hAnsi="Arial" w:cs="Arial"/>
          <w:sz w:val="24"/>
          <w:szCs w:val="24"/>
        </w:rPr>
        <w:t xml:space="preserve">Aduz o Executivo Municipal que a </w:t>
      </w:r>
      <w:proofErr w:type="gramStart"/>
      <w:r>
        <w:rPr>
          <w:rFonts w:ascii="Arial" w:hAnsi="Arial" w:cs="Arial"/>
          <w:sz w:val="24"/>
          <w:szCs w:val="24"/>
        </w:rPr>
        <w:t>flexibilização</w:t>
      </w:r>
      <w:proofErr w:type="gramEnd"/>
      <w:r>
        <w:rPr>
          <w:rFonts w:ascii="Arial" w:hAnsi="Arial" w:cs="Arial"/>
          <w:sz w:val="24"/>
          <w:szCs w:val="24"/>
        </w:rPr>
        <w:t xml:space="preserve"> dos trâmites documentais para legalização das atividades da agroindústria no município de Gramado estava prevista no Decreto Municipal nº 25, de 01 de março de 2016, conforme previsão do art. 1º da lei Municipal nº 3.440/2015, revogada pela Lei Municipal nº 3.603/2017. Entende o proponente, todavia, que aquele ato normativo padecia de vício de constitucionalidade formal, visto que o art. 49, § 3º, da lei Municipal nº 3.296/2014 determina que somente por lei específica o executivo Municipal poderia criar incentivos para realização de projetos de construção e regularização das edificações existentes na zona rural.</w:t>
      </w:r>
    </w:p>
    <w:p w:rsidR="00225554" w:rsidRDefault="00225554" w:rsidP="00225554">
      <w:pPr>
        <w:spacing w:after="0" w:line="240" w:lineRule="auto"/>
        <w:ind w:firstLine="2268"/>
        <w:jc w:val="both"/>
        <w:rPr>
          <w:rFonts w:ascii="Arial" w:hAnsi="Arial" w:cs="Arial"/>
          <w:sz w:val="24"/>
          <w:szCs w:val="24"/>
        </w:rPr>
      </w:pPr>
      <w:r>
        <w:rPr>
          <w:rFonts w:ascii="Arial" w:hAnsi="Arial" w:cs="Arial"/>
          <w:sz w:val="24"/>
          <w:szCs w:val="24"/>
        </w:rPr>
        <w:t xml:space="preserve"> Informa, por conseguinte, que o objetivo </w:t>
      </w:r>
      <w:proofErr w:type="gramStart"/>
      <w:r>
        <w:rPr>
          <w:rFonts w:ascii="Arial" w:hAnsi="Arial" w:cs="Arial"/>
          <w:sz w:val="24"/>
          <w:szCs w:val="24"/>
        </w:rPr>
        <w:t>da presente</w:t>
      </w:r>
      <w:proofErr w:type="gramEnd"/>
      <w:r>
        <w:rPr>
          <w:rFonts w:ascii="Arial" w:hAnsi="Arial" w:cs="Arial"/>
          <w:sz w:val="24"/>
          <w:szCs w:val="24"/>
        </w:rPr>
        <w:t xml:space="preserve"> proposição é permitir que se cumpra o disposto em Lei e a Administração Municipal continue o trabalho de fomento do setor agroindustrial.</w:t>
      </w:r>
    </w:p>
    <w:p w:rsidR="00225554" w:rsidRDefault="00225554" w:rsidP="00225554">
      <w:pPr>
        <w:spacing w:line="240" w:lineRule="auto"/>
        <w:ind w:firstLine="2268"/>
        <w:jc w:val="both"/>
        <w:rPr>
          <w:rFonts w:ascii="Arial" w:hAnsi="Arial" w:cs="Arial"/>
          <w:sz w:val="24"/>
          <w:szCs w:val="24"/>
        </w:rPr>
      </w:pPr>
      <w:r>
        <w:rPr>
          <w:rFonts w:ascii="Arial" w:hAnsi="Arial" w:cs="Arial"/>
          <w:sz w:val="24"/>
          <w:szCs w:val="24"/>
        </w:rPr>
        <w:t xml:space="preserve"> </w:t>
      </w:r>
    </w:p>
    <w:p w:rsidR="00225554" w:rsidRPr="008B46F2" w:rsidRDefault="00225554" w:rsidP="00225554">
      <w:pPr>
        <w:spacing w:line="240" w:lineRule="auto"/>
        <w:ind w:firstLine="2268"/>
        <w:jc w:val="both"/>
        <w:rPr>
          <w:rFonts w:ascii="Arial" w:hAnsi="Arial" w:cs="Arial"/>
          <w:sz w:val="24"/>
          <w:szCs w:val="24"/>
        </w:rPr>
      </w:pPr>
      <w:r>
        <w:rPr>
          <w:rFonts w:ascii="Arial" w:hAnsi="Arial" w:cs="Arial"/>
          <w:sz w:val="24"/>
          <w:szCs w:val="24"/>
        </w:rPr>
        <w:t>O projeto</w:t>
      </w:r>
      <w:r w:rsidRPr="008B46F2">
        <w:rPr>
          <w:rFonts w:ascii="Arial" w:hAnsi="Arial" w:cs="Arial"/>
          <w:sz w:val="24"/>
          <w:szCs w:val="24"/>
        </w:rPr>
        <w:t xml:space="preserve"> já foi analisado pela Procuradora Geral da Casa, a qual proferiu Orientação Jurídica nº </w:t>
      </w:r>
      <w:r>
        <w:rPr>
          <w:rFonts w:ascii="Arial" w:hAnsi="Arial" w:cs="Arial"/>
          <w:sz w:val="24"/>
          <w:szCs w:val="24"/>
        </w:rPr>
        <w:t>87</w:t>
      </w:r>
      <w:r w:rsidRPr="008B46F2">
        <w:rPr>
          <w:rFonts w:ascii="Arial" w:hAnsi="Arial" w:cs="Arial"/>
          <w:sz w:val="24"/>
          <w:szCs w:val="24"/>
        </w:rPr>
        <w:t xml:space="preserve">/2018, </w:t>
      </w:r>
      <w:r w:rsidRPr="008B46F2">
        <w:rPr>
          <w:rFonts w:ascii="Arial" w:hAnsi="Arial" w:cs="Arial"/>
          <w:bCs/>
          <w:sz w:val="24"/>
          <w:szCs w:val="24"/>
        </w:rPr>
        <w:t xml:space="preserve">favorável </w:t>
      </w:r>
      <w:r w:rsidRPr="008B46F2">
        <w:rPr>
          <w:rFonts w:ascii="Arial" w:hAnsi="Arial" w:cs="Arial"/>
          <w:sz w:val="24"/>
          <w:szCs w:val="24"/>
        </w:rPr>
        <w:t>à tramitação do PL</w:t>
      </w:r>
      <w:r>
        <w:rPr>
          <w:rFonts w:ascii="Arial" w:hAnsi="Arial" w:cs="Arial"/>
          <w:sz w:val="24"/>
          <w:szCs w:val="24"/>
        </w:rPr>
        <w:t>O</w:t>
      </w:r>
      <w:r w:rsidRPr="008B46F2">
        <w:rPr>
          <w:rFonts w:ascii="Arial" w:hAnsi="Arial" w:cs="Arial"/>
          <w:sz w:val="24"/>
          <w:szCs w:val="24"/>
        </w:rPr>
        <w:t xml:space="preserve"> </w:t>
      </w:r>
      <w:r>
        <w:rPr>
          <w:rFonts w:ascii="Arial" w:hAnsi="Arial" w:cs="Arial"/>
          <w:sz w:val="24"/>
          <w:szCs w:val="24"/>
        </w:rPr>
        <w:t>59</w:t>
      </w:r>
      <w:r w:rsidRPr="008B46F2">
        <w:rPr>
          <w:rFonts w:ascii="Arial" w:hAnsi="Arial" w:cs="Arial"/>
          <w:sz w:val="24"/>
          <w:szCs w:val="24"/>
        </w:rPr>
        <w:t>/2018, pois atende as normas legais impostas, estando presentes a legalidade e constitucionalidade.</w:t>
      </w:r>
      <w:r w:rsidRPr="008B46F2">
        <w:rPr>
          <w:rFonts w:ascii="Arial" w:hAnsi="Arial" w:cs="Arial"/>
          <w:bCs/>
          <w:sz w:val="24"/>
          <w:szCs w:val="24"/>
        </w:rPr>
        <w:t xml:space="preserve"> </w:t>
      </w:r>
      <w:r w:rsidRPr="008B46F2">
        <w:rPr>
          <w:rFonts w:ascii="Arial" w:hAnsi="Arial" w:cs="Arial"/>
          <w:sz w:val="24"/>
          <w:szCs w:val="24"/>
        </w:rPr>
        <w:t>Tal orientação jurídica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2E155A" w:rsidRPr="00003C49" w:rsidRDefault="002E155A" w:rsidP="004715FB">
      <w:pPr>
        <w:pStyle w:val="SemEspaamento"/>
        <w:spacing w:line="276" w:lineRule="auto"/>
        <w:jc w:val="center"/>
        <w:rPr>
          <w:rFonts w:ascii="Arial" w:hAnsi="Arial" w:cs="Arial"/>
          <w:b/>
          <w:sz w:val="24"/>
          <w:szCs w:val="24"/>
        </w:rPr>
      </w:pPr>
    </w:p>
    <w:p w:rsidR="00B663B0"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 xml:space="preserve">: </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AD2A58">
        <w:rPr>
          <w:rFonts w:ascii="Arial" w:hAnsi="Arial" w:cs="Arial"/>
          <w:sz w:val="24"/>
          <w:szCs w:val="24"/>
        </w:rPr>
        <w:t>6</w:t>
      </w:r>
      <w:r w:rsidRPr="008B46F2">
        <w:rPr>
          <w:rFonts w:ascii="Arial" w:hAnsi="Arial" w:cs="Arial"/>
          <w:sz w:val="24"/>
          <w:szCs w:val="24"/>
        </w:rPr>
        <w:t xml:space="preserve">, </w:t>
      </w:r>
      <w:r w:rsidR="00AD2A58">
        <w:rPr>
          <w:rFonts w:ascii="Arial" w:hAnsi="Arial" w:cs="Arial"/>
          <w:sz w:val="24"/>
          <w:szCs w:val="24"/>
        </w:rPr>
        <w:t>II</w:t>
      </w:r>
      <w:r w:rsidRPr="008B46F2">
        <w:rPr>
          <w:rFonts w:ascii="Arial" w:hAnsi="Arial" w:cs="Arial"/>
          <w:sz w:val="24"/>
          <w:szCs w:val="24"/>
        </w:rPr>
        <w:t>, do Regimento Interno desta Casa</w:t>
      </w:r>
      <w:r w:rsidR="008B46F2">
        <w:rPr>
          <w:rFonts w:ascii="Arial" w:hAnsi="Arial" w:cs="Arial"/>
          <w:sz w:val="24"/>
          <w:szCs w:val="24"/>
        </w:rPr>
        <w:t>;</w:t>
      </w:r>
    </w:p>
    <w:p w:rsidR="00496C0A" w:rsidRDefault="00496C0A" w:rsidP="001B4DE9">
      <w:pPr>
        <w:pStyle w:val="SemEspaamento"/>
        <w:spacing w:line="276" w:lineRule="auto"/>
        <w:jc w:val="both"/>
        <w:rPr>
          <w:rFonts w:ascii="Times New Roman" w:hAnsi="Times New Roman" w:cs="Times New Roman"/>
          <w:sz w:val="24"/>
          <w:szCs w:val="24"/>
        </w:rPr>
      </w:pPr>
    </w:p>
    <w:p w:rsidR="005406A5" w:rsidRPr="001B4DE9" w:rsidRDefault="005406A5" w:rsidP="001B4DE9">
      <w:pPr>
        <w:pStyle w:val="SemEspaamento"/>
        <w:spacing w:line="276" w:lineRule="auto"/>
        <w:jc w:val="both"/>
        <w:rPr>
          <w:rFonts w:ascii="Times New Roman" w:hAnsi="Times New Roman" w:cs="Times New Roman"/>
          <w:sz w:val="24"/>
          <w:szCs w:val="24"/>
        </w:rPr>
      </w:pPr>
    </w:p>
    <w:p w:rsidR="000E2A67"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 xml:space="preserve">II – Quanto </w:t>
      </w:r>
      <w:r w:rsidR="00AD2A58">
        <w:rPr>
          <w:rFonts w:ascii="Arial" w:hAnsi="Arial" w:cs="Arial"/>
          <w:b/>
          <w:bCs/>
          <w:color w:val="000000"/>
          <w:sz w:val="24"/>
          <w:szCs w:val="24"/>
        </w:rPr>
        <w:t>ao mérito</w:t>
      </w:r>
      <w:r w:rsidRPr="00B7738C">
        <w:rPr>
          <w:rFonts w:ascii="Arial" w:hAnsi="Arial" w:cs="Arial"/>
          <w:b/>
          <w:bCs/>
          <w:color w:val="000000"/>
          <w:sz w:val="24"/>
          <w:szCs w:val="24"/>
        </w:rPr>
        <w:t>:</w:t>
      </w:r>
    </w:p>
    <w:p w:rsidR="00D46C68" w:rsidRDefault="00D46C68" w:rsidP="00B7738C">
      <w:pPr>
        <w:pStyle w:val="SemEspaamento"/>
        <w:spacing w:line="276" w:lineRule="auto"/>
        <w:rPr>
          <w:rFonts w:ascii="Arial" w:hAnsi="Arial" w:cs="Arial"/>
          <w:b/>
          <w:bCs/>
          <w:color w:val="000000"/>
          <w:sz w:val="24"/>
          <w:szCs w:val="24"/>
        </w:rPr>
      </w:pPr>
    </w:p>
    <w:p w:rsidR="000426A7" w:rsidRDefault="000426A7" w:rsidP="00225554">
      <w:pPr>
        <w:spacing w:line="240" w:lineRule="auto"/>
        <w:ind w:firstLine="2268"/>
        <w:jc w:val="both"/>
        <w:rPr>
          <w:rFonts w:ascii="Arial" w:hAnsi="Arial" w:cs="Arial"/>
          <w:sz w:val="24"/>
          <w:szCs w:val="24"/>
        </w:rPr>
      </w:pPr>
      <w:r>
        <w:rPr>
          <w:rFonts w:ascii="Arial" w:hAnsi="Arial" w:cs="Arial"/>
          <w:sz w:val="24"/>
          <w:szCs w:val="24"/>
        </w:rPr>
        <w:t xml:space="preserve">O projeto </w:t>
      </w:r>
      <w:r w:rsidR="00F40EF8">
        <w:rPr>
          <w:rFonts w:ascii="Arial" w:hAnsi="Arial" w:cs="Arial"/>
          <w:sz w:val="24"/>
          <w:szCs w:val="24"/>
        </w:rPr>
        <w:t xml:space="preserve">versa sobre regularização de edificações destinadas exclusivamente às agroindústrias na zona rural do município, exigindo que somente a área do imóvel reservada à atividade tenha que cumprir as normas do </w:t>
      </w:r>
      <w:proofErr w:type="gramStart"/>
      <w:r w:rsidR="00F40EF8">
        <w:rPr>
          <w:rFonts w:ascii="Arial" w:hAnsi="Arial" w:cs="Arial"/>
          <w:sz w:val="24"/>
          <w:szCs w:val="24"/>
        </w:rPr>
        <w:t>PDDI –Plano</w:t>
      </w:r>
      <w:proofErr w:type="gramEnd"/>
      <w:r w:rsidR="00F40EF8">
        <w:rPr>
          <w:rFonts w:ascii="Arial" w:hAnsi="Arial" w:cs="Arial"/>
          <w:sz w:val="24"/>
          <w:szCs w:val="24"/>
        </w:rPr>
        <w:t xml:space="preserve"> Diretor de desenvolvimento Integrado.</w:t>
      </w:r>
    </w:p>
    <w:p w:rsidR="00232A49" w:rsidRPr="00DB7688" w:rsidRDefault="00232A49" w:rsidP="00232A49">
      <w:pPr>
        <w:spacing w:after="0" w:line="240" w:lineRule="auto"/>
        <w:ind w:firstLine="2268"/>
        <w:jc w:val="both"/>
        <w:rPr>
          <w:rFonts w:ascii="Arial" w:hAnsi="Arial" w:cs="Arial"/>
          <w:sz w:val="24"/>
          <w:szCs w:val="24"/>
        </w:rPr>
      </w:pPr>
      <w:r w:rsidRPr="00DB7688">
        <w:rPr>
          <w:rFonts w:ascii="Arial" w:hAnsi="Arial" w:cs="Arial"/>
          <w:sz w:val="24"/>
          <w:szCs w:val="24"/>
        </w:rPr>
        <w:t>A agroindústria familiar se caracteriza pelo processamento da produção agrícola sob o controle dos agricultores, destacando-se como uma alternativa à concentração de poder do agronegócio, manutenção das famílias no meio rural, incremento de renda, permanência do jovem no campo e sustentabilidade da propriedade agrícola.</w:t>
      </w:r>
    </w:p>
    <w:p w:rsidR="00232A49" w:rsidRDefault="00232A49" w:rsidP="00232A49">
      <w:pPr>
        <w:spacing w:after="0" w:line="240" w:lineRule="auto"/>
        <w:ind w:firstLine="2268"/>
        <w:jc w:val="both"/>
      </w:pPr>
    </w:p>
    <w:p w:rsidR="00232A49" w:rsidRDefault="00232A49" w:rsidP="00232A49">
      <w:pPr>
        <w:spacing w:after="0" w:line="240" w:lineRule="auto"/>
        <w:ind w:firstLine="2268"/>
        <w:jc w:val="both"/>
        <w:rPr>
          <w:rFonts w:ascii="Arial" w:hAnsi="Arial" w:cs="Arial"/>
          <w:sz w:val="24"/>
          <w:szCs w:val="24"/>
        </w:rPr>
      </w:pPr>
      <w:r w:rsidRPr="00ED38D6">
        <w:rPr>
          <w:rFonts w:ascii="Arial" w:hAnsi="Arial" w:cs="Arial"/>
          <w:sz w:val="24"/>
          <w:szCs w:val="24"/>
        </w:rPr>
        <w:t>Nesse sentido, a Constituição Federal, no art. 186,</w:t>
      </w:r>
      <w:proofErr w:type="gramStart"/>
      <w:r w:rsidRPr="00ED38D6">
        <w:rPr>
          <w:rFonts w:ascii="Arial" w:hAnsi="Arial" w:cs="Arial"/>
          <w:sz w:val="24"/>
          <w:szCs w:val="24"/>
        </w:rPr>
        <w:t xml:space="preserve">  </w:t>
      </w:r>
      <w:proofErr w:type="gramEnd"/>
      <w:r w:rsidRPr="00ED38D6">
        <w:rPr>
          <w:rFonts w:ascii="Arial" w:hAnsi="Arial" w:cs="Arial"/>
          <w:sz w:val="24"/>
          <w:szCs w:val="24"/>
        </w:rPr>
        <w:t>dispõe sobre a função social da propriedade rural, quando há o devido o aproveitamento racional e adequado, assim dispondo:</w:t>
      </w:r>
    </w:p>
    <w:p w:rsidR="00232A49" w:rsidRPr="00ED38D6" w:rsidRDefault="00232A49" w:rsidP="00232A49">
      <w:pPr>
        <w:spacing w:after="0" w:line="240" w:lineRule="auto"/>
        <w:ind w:firstLine="2268"/>
        <w:jc w:val="both"/>
        <w:rPr>
          <w:rFonts w:ascii="Arial" w:hAnsi="Arial" w:cs="Arial"/>
          <w:sz w:val="24"/>
          <w:szCs w:val="24"/>
        </w:rPr>
      </w:pPr>
    </w:p>
    <w:p w:rsidR="00232A49" w:rsidRPr="00ED38D6" w:rsidRDefault="00232A49" w:rsidP="00232A49">
      <w:pPr>
        <w:spacing w:after="0" w:line="240" w:lineRule="auto"/>
        <w:ind w:left="2268" w:firstLine="60"/>
        <w:jc w:val="both"/>
        <w:rPr>
          <w:rFonts w:ascii="Arial" w:hAnsi="Arial" w:cs="Arial"/>
          <w:i/>
          <w:sz w:val="20"/>
          <w:szCs w:val="20"/>
        </w:rPr>
      </w:pPr>
      <w:r w:rsidRPr="00ED38D6">
        <w:rPr>
          <w:rFonts w:ascii="Arial" w:hAnsi="Arial" w:cs="Arial"/>
          <w:i/>
          <w:sz w:val="20"/>
          <w:szCs w:val="20"/>
        </w:rPr>
        <w:t xml:space="preserve">“Art. 186. A função social é cumprida quando a propriedade rural </w:t>
      </w:r>
      <w:proofErr w:type="gramStart"/>
      <w:r w:rsidRPr="00ED38D6">
        <w:rPr>
          <w:rFonts w:ascii="Arial" w:hAnsi="Arial" w:cs="Arial"/>
          <w:i/>
          <w:sz w:val="20"/>
          <w:szCs w:val="20"/>
        </w:rPr>
        <w:t>atende,</w:t>
      </w:r>
      <w:proofErr w:type="gramEnd"/>
      <w:r w:rsidRPr="00ED38D6">
        <w:rPr>
          <w:rFonts w:ascii="Arial" w:hAnsi="Arial" w:cs="Arial"/>
          <w:i/>
          <w:sz w:val="20"/>
          <w:szCs w:val="20"/>
        </w:rPr>
        <w:t xml:space="preserve"> simultaneamente, segundo critérios e graus de exigência estabelecidos em lei, aos seguintes requisitos:</w:t>
      </w:r>
    </w:p>
    <w:p w:rsidR="00232A49" w:rsidRPr="00ED38D6" w:rsidRDefault="00232A49" w:rsidP="00232A49">
      <w:pPr>
        <w:spacing w:after="0" w:line="240" w:lineRule="auto"/>
        <w:ind w:firstLine="2268"/>
        <w:jc w:val="both"/>
        <w:rPr>
          <w:rFonts w:ascii="Arial" w:hAnsi="Arial" w:cs="Arial"/>
          <w:i/>
          <w:sz w:val="20"/>
          <w:szCs w:val="20"/>
        </w:rPr>
      </w:pPr>
      <w:r w:rsidRPr="00ED38D6">
        <w:rPr>
          <w:rFonts w:ascii="Arial" w:hAnsi="Arial" w:cs="Arial"/>
          <w:i/>
          <w:sz w:val="20"/>
          <w:szCs w:val="20"/>
        </w:rPr>
        <w:t>I – aproveitamento racional e adequado;</w:t>
      </w:r>
    </w:p>
    <w:p w:rsidR="00232A49" w:rsidRPr="00ED38D6" w:rsidRDefault="00232A49" w:rsidP="00232A49">
      <w:pPr>
        <w:spacing w:after="0" w:line="240" w:lineRule="auto"/>
        <w:ind w:left="2268"/>
        <w:jc w:val="both"/>
        <w:rPr>
          <w:rFonts w:ascii="Arial" w:hAnsi="Arial" w:cs="Arial"/>
          <w:i/>
          <w:sz w:val="20"/>
          <w:szCs w:val="20"/>
        </w:rPr>
      </w:pPr>
      <w:r w:rsidRPr="00ED38D6">
        <w:rPr>
          <w:rFonts w:ascii="Arial" w:hAnsi="Arial" w:cs="Arial"/>
          <w:i/>
          <w:sz w:val="20"/>
          <w:szCs w:val="20"/>
        </w:rPr>
        <w:t>II – utilização adequada dos recursos naturais disponíveis e preservação do meio ambiente;</w:t>
      </w:r>
    </w:p>
    <w:p w:rsidR="00232A49" w:rsidRPr="00ED38D6" w:rsidRDefault="00232A49" w:rsidP="00232A49">
      <w:pPr>
        <w:spacing w:after="0" w:line="240" w:lineRule="auto"/>
        <w:ind w:firstLine="2268"/>
        <w:jc w:val="both"/>
        <w:rPr>
          <w:rFonts w:ascii="Arial" w:hAnsi="Arial" w:cs="Arial"/>
          <w:i/>
          <w:sz w:val="20"/>
          <w:szCs w:val="20"/>
        </w:rPr>
      </w:pPr>
      <w:r w:rsidRPr="00ED38D6">
        <w:rPr>
          <w:rFonts w:ascii="Arial" w:hAnsi="Arial" w:cs="Arial"/>
          <w:i/>
          <w:sz w:val="20"/>
          <w:szCs w:val="20"/>
        </w:rPr>
        <w:t>III – observância das disposições que regulam as relações de trabalho;</w:t>
      </w:r>
    </w:p>
    <w:p w:rsidR="00232A49" w:rsidRDefault="00232A49" w:rsidP="00232A49">
      <w:pPr>
        <w:spacing w:after="0" w:line="240" w:lineRule="auto"/>
        <w:ind w:left="2268"/>
        <w:jc w:val="both"/>
        <w:rPr>
          <w:rFonts w:ascii="Arial" w:hAnsi="Arial" w:cs="Arial"/>
          <w:i/>
          <w:sz w:val="20"/>
          <w:szCs w:val="20"/>
        </w:rPr>
      </w:pPr>
      <w:proofErr w:type="gramStart"/>
      <w:r w:rsidRPr="00ED38D6">
        <w:rPr>
          <w:rFonts w:ascii="Arial" w:hAnsi="Arial" w:cs="Arial"/>
          <w:i/>
          <w:sz w:val="20"/>
          <w:szCs w:val="20"/>
        </w:rPr>
        <w:t>IV – exploração que favoreça o bem-estar dos proprietários e dos trabalhadores;</w:t>
      </w:r>
      <w:r>
        <w:rPr>
          <w:rFonts w:ascii="Arial" w:hAnsi="Arial" w:cs="Arial"/>
          <w:i/>
          <w:sz w:val="20"/>
          <w:szCs w:val="20"/>
        </w:rPr>
        <w:t>”</w:t>
      </w:r>
      <w:proofErr w:type="gramEnd"/>
    </w:p>
    <w:p w:rsidR="00232A49" w:rsidRDefault="00232A49" w:rsidP="00232A49">
      <w:pPr>
        <w:spacing w:after="0" w:line="240" w:lineRule="auto"/>
        <w:ind w:left="2268"/>
        <w:jc w:val="both"/>
        <w:rPr>
          <w:rFonts w:ascii="Arial" w:hAnsi="Arial" w:cs="Arial"/>
          <w:i/>
          <w:sz w:val="20"/>
          <w:szCs w:val="20"/>
        </w:rPr>
      </w:pPr>
    </w:p>
    <w:p w:rsidR="00232A49" w:rsidRDefault="00232A49" w:rsidP="00232A49">
      <w:pPr>
        <w:spacing w:after="0" w:line="240" w:lineRule="auto"/>
        <w:ind w:left="2268"/>
        <w:jc w:val="both"/>
        <w:rPr>
          <w:rFonts w:ascii="Arial" w:hAnsi="Arial" w:cs="Arial"/>
          <w:i/>
          <w:sz w:val="20"/>
          <w:szCs w:val="20"/>
        </w:rPr>
      </w:pPr>
    </w:p>
    <w:p w:rsidR="00232A49" w:rsidRDefault="00232A49" w:rsidP="00232A49">
      <w:pPr>
        <w:spacing w:after="0" w:line="240" w:lineRule="auto"/>
        <w:ind w:firstLine="2268"/>
        <w:jc w:val="both"/>
        <w:rPr>
          <w:rFonts w:ascii="Arial" w:hAnsi="Arial" w:cs="Arial"/>
          <w:sz w:val="24"/>
          <w:szCs w:val="24"/>
        </w:rPr>
      </w:pPr>
      <w:r>
        <w:rPr>
          <w:rFonts w:ascii="Arial" w:hAnsi="Arial" w:cs="Arial"/>
          <w:sz w:val="24"/>
          <w:szCs w:val="24"/>
        </w:rPr>
        <w:t>Na Lei Orgânica Municipal, o incentivo a Agroindústria está regulamentado no art. 121, senão vejamos:</w:t>
      </w:r>
    </w:p>
    <w:p w:rsidR="00232A49" w:rsidRDefault="00232A49" w:rsidP="00232A49">
      <w:pPr>
        <w:spacing w:after="0" w:line="240" w:lineRule="auto"/>
        <w:ind w:firstLine="2268"/>
        <w:jc w:val="both"/>
        <w:rPr>
          <w:rFonts w:ascii="Arial" w:hAnsi="Arial" w:cs="Arial"/>
          <w:sz w:val="24"/>
          <w:szCs w:val="24"/>
        </w:rPr>
      </w:pPr>
    </w:p>
    <w:p w:rsidR="00232A49" w:rsidRDefault="00232A49" w:rsidP="00232A49">
      <w:pPr>
        <w:spacing w:after="0" w:line="240" w:lineRule="auto"/>
        <w:ind w:left="2268"/>
        <w:jc w:val="both"/>
        <w:rPr>
          <w:rFonts w:ascii="Arial" w:hAnsi="Arial" w:cs="Arial"/>
          <w:i/>
          <w:sz w:val="20"/>
          <w:szCs w:val="20"/>
        </w:rPr>
      </w:pPr>
      <w:proofErr w:type="gramStart"/>
      <w:r>
        <w:rPr>
          <w:rFonts w:ascii="Arial" w:hAnsi="Arial" w:cs="Arial"/>
          <w:i/>
          <w:sz w:val="20"/>
          <w:szCs w:val="20"/>
        </w:rPr>
        <w:t>“Art. 121.</w:t>
      </w:r>
      <w:proofErr w:type="gramEnd"/>
      <w:r>
        <w:rPr>
          <w:rFonts w:ascii="Arial" w:hAnsi="Arial" w:cs="Arial"/>
          <w:i/>
          <w:sz w:val="20"/>
          <w:szCs w:val="20"/>
        </w:rPr>
        <w:t xml:space="preserve"> O Município, no desempenho de sua organização econômica, planejará e executará políticas voltadas para agricultura e abastecimento, especialmente quanto:</w:t>
      </w:r>
    </w:p>
    <w:p w:rsidR="00232A49" w:rsidRDefault="00232A49" w:rsidP="00232A49">
      <w:pPr>
        <w:spacing w:after="0" w:line="240" w:lineRule="auto"/>
        <w:ind w:left="2268"/>
        <w:jc w:val="both"/>
        <w:rPr>
          <w:rFonts w:ascii="Arial" w:hAnsi="Arial" w:cs="Arial"/>
          <w:i/>
          <w:sz w:val="20"/>
          <w:szCs w:val="20"/>
        </w:rPr>
      </w:pPr>
      <w:r>
        <w:rPr>
          <w:rFonts w:ascii="Arial" w:hAnsi="Arial" w:cs="Arial"/>
          <w:i/>
          <w:sz w:val="20"/>
          <w:szCs w:val="20"/>
        </w:rPr>
        <w:t>(...)</w:t>
      </w:r>
    </w:p>
    <w:p w:rsidR="00232A49" w:rsidRDefault="00232A49" w:rsidP="00232A49">
      <w:pPr>
        <w:spacing w:after="0" w:line="240" w:lineRule="auto"/>
        <w:ind w:left="2268"/>
        <w:jc w:val="both"/>
        <w:rPr>
          <w:rFonts w:ascii="Arial" w:hAnsi="Arial" w:cs="Arial"/>
          <w:i/>
          <w:sz w:val="20"/>
          <w:szCs w:val="20"/>
        </w:rPr>
      </w:pPr>
      <w:r>
        <w:rPr>
          <w:rFonts w:ascii="Arial" w:hAnsi="Arial" w:cs="Arial"/>
          <w:i/>
          <w:sz w:val="20"/>
          <w:szCs w:val="20"/>
        </w:rPr>
        <w:t>III – incentivo à agroindústria;</w:t>
      </w:r>
    </w:p>
    <w:p w:rsidR="00232A49" w:rsidRPr="00ED38D6" w:rsidRDefault="00232A49" w:rsidP="00232A49">
      <w:pPr>
        <w:spacing w:after="0" w:line="240" w:lineRule="auto"/>
        <w:ind w:left="2268"/>
        <w:jc w:val="both"/>
        <w:rPr>
          <w:rFonts w:ascii="Arial" w:hAnsi="Arial" w:cs="Arial"/>
          <w:i/>
          <w:sz w:val="20"/>
          <w:szCs w:val="20"/>
        </w:rPr>
      </w:pPr>
    </w:p>
    <w:p w:rsidR="00232A49" w:rsidRDefault="00232A49" w:rsidP="00232A49">
      <w:pPr>
        <w:spacing w:after="0" w:line="240" w:lineRule="auto"/>
        <w:ind w:firstLine="2268"/>
        <w:jc w:val="both"/>
        <w:rPr>
          <w:rFonts w:ascii="Arial" w:hAnsi="Arial" w:cs="Arial"/>
          <w:sz w:val="24"/>
          <w:szCs w:val="24"/>
        </w:rPr>
      </w:pPr>
      <w:r>
        <w:rPr>
          <w:rFonts w:ascii="Arial" w:hAnsi="Arial" w:cs="Arial"/>
          <w:sz w:val="24"/>
          <w:szCs w:val="24"/>
        </w:rPr>
        <w:lastRenderedPageBreak/>
        <w:t xml:space="preserve">Todavia, a exigência de regularização de </w:t>
      </w:r>
      <w:proofErr w:type="gramStart"/>
      <w:r>
        <w:rPr>
          <w:rFonts w:ascii="Arial" w:hAnsi="Arial" w:cs="Arial"/>
          <w:sz w:val="24"/>
          <w:szCs w:val="24"/>
        </w:rPr>
        <w:t>todas</w:t>
      </w:r>
      <w:proofErr w:type="gramEnd"/>
      <w:r>
        <w:rPr>
          <w:rFonts w:ascii="Arial" w:hAnsi="Arial" w:cs="Arial"/>
          <w:sz w:val="24"/>
          <w:szCs w:val="24"/>
        </w:rPr>
        <w:t xml:space="preserve"> edificações existentes nas propriedades rurais do município, atualmente vigente, e não somente a área a ser utilizada pela atividade, se tornou um grande problema às Agroindústrias locais, visto que, regra geral, as propriedades rurais abrigam propriedades muito antigas, construídas sem qualquer planejamento, projetos e sem adequação a legislação ambiental.</w:t>
      </w:r>
    </w:p>
    <w:p w:rsidR="00232A49" w:rsidRDefault="00232A49" w:rsidP="00232A49">
      <w:pPr>
        <w:spacing w:after="0" w:line="240" w:lineRule="auto"/>
        <w:ind w:firstLine="2268"/>
        <w:jc w:val="both"/>
        <w:rPr>
          <w:rFonts w:ascii="Arial" w:hAnsi="Arial" w:cs="Arial"/>
          <w:sz w:val="24"/>
          <w:szCs w:val="24"/>
        </w:rPr>
      </w:pPr>
    </w:p>
    <w:p w:rsidR="00232A49" w:rsidRDefault="00232A49" w:rsidP="00232A49">
      <w:pPr>
        <w:spacing w:after="0" w:line="240" w:lineRule="auto"/>
        <w:ind w:firstLine="2268"/>
        <w:jc w:val="both"/>
        <w:rPr>
          <w:rFonts w:ascii="Arial" w:hAnsi="Arial" w:cs="Arial"/>
          <w:sz w:val="24"/>
          <w:szCs w:val="24"/>
        </w:rPr>
      </w:pPr>
      <w:r>
        <w:rPr>
          <w:rFonts w:ascii="Arial" w:hAnsi="Arial" w:cs="Arial"/>
          <w:sz w:val="24"/>
          <w:szCs w:val="24"/>
        </w:rPr>
        <w:t xml:space="preserve">Dessa forma, exigir que </w:t>
      </w:r>
      <w:proofErr w:type="gramStart"/>
      <w:r>
        <w:rPr>
          <w:rFonts w:ascii="Arial" w:hAnsi="Arial" w:cs="Arial"/>
          <w:sz w:val="24"/>
          <w:szCs w:val="24"/>
        </w:rPr>
        <w:t>todas</w:t>
      </w:r>
      <w:proofErr w:type="gramEnd"/>
      <w:r>
        <w:rPr>
          <w:rFonts w:ascii="Arial" w:hAnsi="Arial" w:cs="Arial"/>
          <w:sz w:val="24"/>
          <w:szCs w:val="24"/>
        </w:rPr>
        <w:t xml:space="preserve"> construções passem por processo prévio de regularização, inclusa a averbação em matrícula, em muitos casos representa a inviabilidade de licenciamento da agroindústria que se instala na propriedade. E não menos comum a área ocupada pela agroindústria ser apenas uma pequena área da propriedade, sendo o excedente usado apenas como moradia, galpões, ou construções inabitadas, que não implicam no exercício da atividade agroindústria, de sorte que trazer todas as construções existentes na propriedade rural, vinculando tal aprovação ao licenciamento da agroindústria, é um grande obstáculo ao fomento da atividade da agroindústria nas propriedades rurais do município. </w:t>
      </w:r>
    </w:p>
    <w:p w:rsidR="00232A49" w:rsidRDefault="00232A49" w:rsidP="00232A49">
      <w:pPr>
        <w:spacing w:after="0" w:line="240" w:lineRule="auto"/>
        <w:ind w:firstLine="2268"/>
        <w:jc w:val="both"/>
        <w:rPr>
          <w:rFonts w:ascii="Arial" w:hAnsi="Arial" w:cs="Arial"/>
          <w:sz w:val="24"/>
          <w:szCs w:val="24"/>
        </w:rPr>
      </w:pPr>
    </w:p>
    <w:p w:rsidR="00232A49" w:rsidRDefault="00232A49" w:rsidP="00232A49">
      <w:pPr>
        <w:spacing w:after="0" w:line="240" w:lineRule="auto"/>
        <w:ind w:firstLine="2268"/>
        <w:jc w:val="both"/>
        <w:rPr>
          <w:rFonts w:ascii="Arial" w:hAnsi="Arial" w:cs="Arial"/>
          <w:sz w:val="24"/>
          <w:szCs w:val="24"/>
        </w:rPr>
      </w:pPr>
      <w:r>
        <w:rPr>
          <w:rFonts w:ascii="Arial" w:hAnsi="Arial" w:cs="Arial"/>
          <w:sz w:val="24"/>
          <w:szCs w:val="24"/>
        </w:rPr>
        <w:t xml:space="preserve"> </w:t>
      </w:r>
      <w:r w:rsidRPr="003309E3">
        <w:rPr>
          <w:rFonts w:ascii="Arial" w:hAnsi="Arial" w:cs="Arial"/>
          <w:sz w:val="24"/>
          <w:szCs w:val="24"/>
        </w:rPr>
        <w:t>A</w:t>
      </w:r>
      <w:r>
        <w:rPr>
          <w:rFonts w:ascii="Arial" w:hAnsi="Arial" w:cs="Arial"/>
          <w:sz w:val="24"/>
          <w:szCs w:val="24"/>
        </w:rPr>
        <w:t>ssim, tem o Executivo Municipal, dentro da sua discricionariedade, o poder de avaliar as melhores condições para o exercício da atividade, podendo dispensar a área não destinada ao exercício de atividade industrial ou comercial, da regularização perante aquele órgão licenciador, mantendo apenas a área destinada à atividade, bem como as condições para o respectivo licenciamento, se assim entender.</w:t>
      </w:r>
    </w:p>
    <w:p w:rsidR="00232A49" w:rsidRDefault="00232A49" w:rsidP="00232A49">
      <w:pPr>
        <w:spacing w:after="0" w:line="240" w:lineRule="auto"/>
        <w:ind w:firstLine="2268"/>
        <w:jc w:val="both"/>
        <w:rPr>
          <w:rFonts w:ascii="Arial" w:hAnsi="Arial" w:cs="Arial"/>
          <w:sz w:val="24"/>
          <w:szCs w:val="24"/>
        </w:rPr>
      </w:pPr>
    </w:p>
    <w:p w:rsidR="00232A49" w:rsidRDefault="00232A49" w:rsidP="00232A49">
      <w:pPr>
        <w:spacing w:line="240" w:lineRule="auto"/>
        <w:ind w:firstLine="2268"/>
        <w:jc w:val="both"/>
        <w:rPr>
          <w:rFonts w:ascii="Arial" w:hAnsi="Arial" w:cs="Arial"/>
          <w:sz w:val="24"/>
          <w:szCs w:val="24"/>
        </w:rPr>
      </w:pPr>
      <w:r>
        <w:rPr>
          <w:rFonts w:ascii="Arial" w:hAnsi="Arial" w:cs="Arial"/>
          <w:sz w:val="24"/>
          <w:szCs w:val="24"/>
        </w:rPr>
        <w:t xml:space="preserve">Por fim, cabe referir que ainda que já existam no Município outras leis de incentivo à agroindústria, como é a lei Municipal nº 3.603/2017, que criou o Programa municipal de Apoio à </w:t>
      </w:r>
      <w:proofErr w:type="spellStart"/>
      <w:r>
        <w:rPr>
          <w:rFonts w:ascii="Arial" w:hAnsi="Arial" w:cs="Arial"/>
          <w:sz w:val="24"/>
          <w:szCs w:val="24"/>
        </w:rPr>
        <w:t>Agroindustria</w:t>
      </w:r>
      <w:proofErr w:type="spellEnd"/>
      <w:r>
        <w:rPr>
          <w:rFonts w:ascii="Arial" w:hAnsi="Arial" w:cs="Arial"/>
          <w:sz w:val="24"/>
          <w:szCs w:val="24"/>
        </w:rPr>
        <w:t xml:space="preserve"> familiar, com incentivos no custeio </w:t>
      </w:r>
      <w:proofErr w:type="gramStart"/>
      <w:r>
        <w:rPr>
          <w:rFonts w:ascii="Arial" w:hAnsi="Arial" w:cs="Arial"/>
          <w:sz w:val="24"/>
          <w:szCs w:val="24"/>
        </w:rPr>
        <w:t>do projetos</w:t>
      </w:r>
      <w:proofErr w:type="gramEnd"/>
      <w:r>
        <w:rPr>
          <w:rFonts w:ascii="Arial" w:hAnsi="Arial" w:cs="Arial"/>
          <w:sz w:val="24"/>
          <w:szCs w:val="24"/>
        </w:rPr>
        <w:t xml:space="preserve"> à regularização de projetos arquitetônicos, PPCI, projetos ambientais, entre outros, não houve a dispensa de regularização de todas as construções existentes na propriedade, razão pela qual, mesmo com incentivos à regularização, construções antigas podem ser um grande empecilho ao funcionamentos das agroindústrias.</w:t>
      </w:r>
    </w:p>
    <w:p w:rsidR="00232A49" w:rsidRDefault="00232A49" w:rsidP="00232A49">
      <w:pPr>
        <w:spacing w:line="240" w:lineRule="auto"/>
        <w:ind w:firstLine="2268"/>
        <w:jc w:val="both"/>
        <w:rPr>
          <w:rFonts w:ascii="Arial" w:hAnsi="Arial" w:cs="Arial"/>
          <w:sz w:val="24"/>
          <w:szCs w:val="24"/>
        </w:rPr>
      </w:pPr>
      <w:r>
        <w:rPr>
          <w:rFonts w:ascii="Arial" w:hAnsi="Arial" w:cs="Arial"/>
          <w:sz w:val="24"/>
          <w:szCs w:val="24"/>
        </w:rPr>
        <w:t xml:space="preserve">Pelo exposto, avaliamos importante </w:t>
      </w:r>
      <w:proofErr w:type="gramStart"/>
      <w:r>
        <w:rPr>
          <w:rFonts w:ascii="Arial" w:hAnsi="Arial" w:cs="Arial"/>
          <w:sz w:val="24"/>
          <w:szCs w:val="24"/>
        </w:rPr>
        <w:t>a</w:t>
      </w:r>
      <w:proofErr w:type="gramEnd"/>
      <w:r>
        <w:rPr>
          <w:rFonts w:ascii="Arial" w:hAnsi="Arial" w:cs="Arial"/>
          <w:sz w:val="24"/>
          <w:szCs w:val="24"/>
        </w:rPr>
        <w:t xml:space="preserve"> flexibilização para regularização de edificações destinadas às Agroindústrias, ora proposta, como medida para o fomento da atividade, concentrando apenas na área do imóvel reservada à atividade as exigências previstas no PDDI - Plano Diretor de </w:t>
      </w:r>
      <w:r w:rsidR="006A2421">
        <w:rPr>
          <w:rFonts w:ascii="Arial" w:hAnsi="Arial" w:cs="Arial"/>
          <w:sz w:val="24"/>
          <w:szCs w:val="24"/>
        </w:rPr>
        <w:t>D</w:t>
      </w:r>
      <w:r>
        <w:rPr>
          <w:rFonts w:ascii="Arial" w:hAnsi="Arial" w:cs="Arial"/>
          <w:sz w:val="24"/>
          <w:szCs w:val="24"/>
        </w:rPr>
        <w:t>esenvolvimento Integrado</w:t>
      </w:r>
      <w:r w:rsidR="006A2421">
        <w:rPr>
          <w:rFonts w:ascii="Arial" w:hAnsi="Arial" w:cs="Arial"/>
          <w:sz w:val="24"/>
          <w:szCs w:val="24"/>
        </w:rPr>
        <w:t>, dispensadas as áreas excedentes</w:t>
      </w:r>
      <w:r w:rsidR="00D5350E">
        <w:rPr>
          <w:rFonts w:ascii="Arial" w:hAnsi="Arial" w:cs="Arial"/>
          <w:sz w:val="24"/>
          <w:szCs w:val="24"/>
        </w:rPr>
        <w:t>, usadas como moradia e/ou outros fins</w:t>
      </w:r>
      <w:r>
        <w:rPr>
          <w:rFonts w:ascii="Arial" w:hAnsi="Arial" w:cs="Arial"/>
          <w:sz w:val="24"/>
          <w:szCs w:val="24"/>
        </w:rPr>
        <w:t>.</w:t>
      </w:r>
    </w:p>
    <w:p w:rsidR="00F40EF8" w:rsidRDefault="00F40EF8" w:rsidP="00232A49">
      <w:pPr>
        <w:spacing w:line="240" w:lineRule="auto"/>
        <w:ind w:firstLine="2268"/>
        <w:jc w:val="both"/>
        <w:rPr>
          <w:rFonts w:ascii="Arial" w:hAnsi="Arial" w:cs="Arial"/>
          <w:sz w:val="24"/>
          <w:szCs w:val="24"/>
        </w:rPr>
      </w:pPr>
    </w:p>
    <w:p w:rsidR="00BE0DEF" w:rsidRDefault="00BE0DEF" w:rsidP="00232A49">
      <w:pPr>
        <w:spacing w:line="240" w:lineRule="auto"/>
        <w:ind w:firstLine="2268"/>
        <w:jc w:val="both"/>
        <w:rPr>
          <w:rFonts w:ascii="Arial" w:hAnsi="Arial" w:cs="Arial"/>
          <w:sz w:val="24"/>
          <w:szCs w:val="24"/>
        </w:rPr>
      </w:pPr>
    </w:p>
    <w:p w:rsidR="00BE0DEF" w:rsidRDefault="00BE0DEF" w:rsidP="00232A49">
      <w:pPr>
        <w:spacing w:line="240" w:lineRule="auto"/>
        <w:ind w:firstLine="2268"/>
        <w:jc w:val="both"/>
        <w:rPr>
          <w:rFonts w:ascii="Arial" w:hAnsi="Arial" w:cs="Arial"/>
          <w:sz w:val="24"/>
          <w:szCs w:val="24"/>
        </w:rPr>
      </w:pPr>
    </w:p>
    <w:p w:rsidR="002E155A" w:rsidRDefault="002E155A"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que o PL</w:t>
      </w:r>
      <w:r w:rsidR="00D32001">
        <w:rPr>
          <w:rFonts w:ascii="Arial" w:hAnsi="Arial" w:cs="Arial"/>
          <w:sz w:val="24"/>
          <w:szCs w:val="24"/>
        </w:rPr>
        <w:t>O</w:t>
      </w:r>
      <w:r w:rsidR="006272BC" w:rsidRPr="00A73030">
        <w:rPr>
          <w:rFonts w:ascii="Arial" w:hAnsi="Arial" w:cs="Arial"/>
          <w:sz w:val="24"/>
          <w:szCs w:val="24"/>
        </w:rPr>
        <w:t xml:space="preserve"> </w:t>
      </w:r>
      <w:r w:rsidR="006A2421">
        <w:rPr>
          <w:rFonts w:ascii="Arial" w:hAnsi="Arial" w:cs="Arial"/>
          <w:sz w:val="24"/>
          <w:szCs w:val="24"/>
        </w:rPr>
        <w:t>59</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8B2185" w:rsidRDefault="006272BC" w:rsidP="00BC1050">
      <w:pPr>
        <w:pStyle w:val="SemEspaamento"/>
        <w:spacing w:line="276" w:lineRule="auto"/>
        <w:jc w:val="both"/>
        <w:rPr>
          <w:rFonts w:ascii="Arial" w:hAnsi="Arial" w:cs="Arial"/>
          <w:sz w:val="24"/>
          <w:szCs w:val="24"/>
        </w:rPr>
      </w:pPr>
      <w:r w:rsidRPr="00A73030">
        <w:rPr>
          <w:rFonts w:ascii="Arial" w:hAnsi="Arial" w:cs="Arial"/>
          <w:sz w:val="24"/>
          <w:szCs w:val="24"/>
        </w:rPr>
        <w:tab/>
      </w:r>
    </w:p>
    <w:p w:rsidR="008B2185" w:rsidRDefault="008B2185" w:rsidP="00A73030">
      <w:pPr>
        <w:pStyle w:val="SemEspaamento"/>
        <w:spacing w:line="276" w:lineRule="auto"/>
        <w:ind w:left="708" w:firstLine="708"/>
        <w:jc w:val="both"/>
        <w:rPr>
          <w:rFonts w:ascii="Arial" w:hAnsi="Arial" w:cs="Arial"/>
          <w:sz w:val="24"/>
          <w:szCs w:val="24"/>
        </w:rPr>
      </w:pP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6A2421">
        <w:rPr>
          <w:rFonts w:ascii="Arial" w:hAnsi="Arial" w:cs="Arial"/>
          <w:sz w:val="24"/>
          <w:szCs w:val="24"/>
        </w:rPr>
        <w:t>14</w:t>
      </w:r>
      <w:r w:rsidRPr="00A73030">
        <w:rPr>
          <w:rFonts w:ascii="Arial" w:hAnsi="Arial" w:cs="Arial"/>
          <w:sz w:val="24"/>
          <w:szCs w:val="24"/>
        </w:rPr>
        <w:t xml:space="preserve"> de </w:t>
      </w:r>
      <w:r w:rsidR="006A2421">
        <w:rPr>
          <w:rFonts w:ascii="Arial" w:hAnsi="Arial" w:cs="Arial"/>
          <w:sz w:val="24"/>
          <w:szCs w:val="24"/>
        </w:rPr>
        <w:t>novembro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73030">
      <w:pPr>
        <w:pStyle w:val="SemEspaamento"/>
        <w:spacing w:line="276" w:lineRule="auto"/>
        <w:ind w:left="708" w:firstLine="708"/>
        <w:jc w:val="both"/>
        <w:rPr>
          <w:rFonts w:ascii="Arial" w:hAnsi="Arial" w:cs="Arial"/>
          <w:sz w:val="24"/>
          <w:szCs w:val="24"/>
        </w:rPr>
      </w:pPr>
    </w:p>
    <w:p w:rsidR="00487662" w:rsidRDefault="00487662" w:rsidP="00847BC8">
      <w:pPr>
        <w:pStyle w:val="SemEspaamento"/>
        <w:spacing w:line="276" w:lineRule="auto"/>
        <w:ind w:left="3540"/>
        <w:rPr>
          <w:rFonts w:ascii="Arial" w:hAnsi="Arial" w:cs="Arial"/>
          <w:sz w:val="24"/>
          <w:szCs w:val="24"/>
        </w:rPr>
      </w:pPr>
    </w:p>
    <w:p w:rsidR="00D66B1C" w:rsidRDefault="00D66B1C" w:rsidP="00847BC8">
      <w:pPr>
        <w:pStyle w:val="SemEspaamento"/>
        <w:spacing w:line="276" w:lineRule="auto"/>
        <w:ind w:left="3540"/>
        <w:rPr>
          <w:rFonts w:ascii="Arial" w:hAnsi="Arial" w:cs="Arial"/>
          <w:sz w:val="24"/>
          <w:szCs w:val="24"/>
        </w:rPr>
      </w:pPr>
    </w:p>
    <w:p w:rsidR="00D66B1C" w:rsidRPr="00912167" w:rsidRDefault="00D66B1C" w:rsidP="00D66B1C">
      <w:pPr>
        <w:pStyle w:val="SemEspaamento"/>
        <w:ind w:firstLine="1701"/>
        <w:jc w:val="both"/>
        <w:rPr>
          <w:rFonts w:ascii="Arial" w:hAnsi="Arial" w:cs="Arial"/>
        </w:rPr>
      </w:pPr>
    </w:p>
    <w:p w:rsidR="00D66B1C" w:rsidRPr="00912167" w:rsidRDefault="00D66B1C" w:rsidP="00D66B1C">
      <w:pPr>
        <w:pStyle w:val="SemEspaamento"/>
        <w:ind w:firstLine="1701"/>
        <w:jc w:val="both"/>
        <w:rPr>
          <w:rFonts w:ascii="Arial" w:hAnsi="Arial" w:cs="Arial"/>
        </w:rPr>
      </w:pPr>
      <w:bookmarkStart w:id="0" w:name="_GoBack"/>
      <w:bookmarkEnd w:id="0"/>
    </w:p>
    <w:p w:rsidR="00D66B1C" w:rsidRPr="00912167" w:rsidRDefault="00D66B1C" w:rsidP="00D66B1C">
      <w:pPr>
        <w:pStyle w:val="SemEspaamento"/>
        <w:ind w:left="2832" w:firstLine="287"/>
        <w:rPr>
          <w:rFonts w:ascii="Arial" w:hAnsi="Arial" w:cs="Arial"/>
        </w:rPr>
      </w:pPr>
      <w:r w:rsidRPr="00912167">
        <w:rPr>
          <w:rFonts w:ascii="Arial" w:hAnsi="Arial" w:cs="Arial"/>
        </w:rPr>
        <w:t xml:space="preserve">Ver. </w:t>
      </w:r>
      <w:r>
        <w:rPr>
          <w:rFonts w:ascii="Arial" w:hAnsi="Arial" w:cs="Arial"/>
        </w:rPr>
        <w:t xml:space="preserve">Rafael </w:t>
      </w:r>
      <w:proofErr w:type="spellStart"/>
      <w:r>
        <w:rPr>
          <w:rFonts w:ascii="Arial" w:hAnsi="Arial" w:cs="Arial"/>
        </w:rPr>
        <w:t>Ronsoni</w:t>
      </w:r>
      <w:proofErr w:type="spellEnd"/>
    </w:p>
    <w:p w:rsidR="00D66B1C" w:rsidRPr="00912167" w:rsidRDefault="00D66B1C" w:rsidP="00D66B1C">
      <w:pPr>
        <w:pStyle w:val="SemEspaamento"/>
        <w:jc w:val="center"/>
        <w:rPr>
          <w:rFonts w:ascii="Arial" w:hAnsi="Arial" w:cs="Arial"/>
        </w:rPr>
      </w:pPr>
      <w:r w:rsidRPr="00912167">
        <w:rPr>
          <w:rFonts w:ascii="Arial" w:hAnsi="Arial" w:cs="Arial"/>
        </w:rPr>
        <w:t>Relator</w:t>
      </w:r>
    </w:p>
    <w:p w:rsidR="00D66B1C" w:rsidRDefault="00D66B1C" w:rsidP="00D66B1C">
      <w:pPr>
        <w:pStyle w:val="SemEspaamento"/>
        <w:jc w:val="center"/>
        <w:rPr>
          <w:rFonts w:ascii="Arial" w:hAnsi="Arial" w:cs="Arial"/>
        </w:rPr>
      </w:pPr>
    </w:p>
    <w:p w:rsidR="00D66B1C" w:rsidRPr="00912167" w:rsidRDefault="00D66B1C" w:rsidP="00D66B1C">
      <w:pPr>
        <w:pStyle w:val="SemEspaamento"/>
        <w:jc w:val="center"/>
        <w:rPr>
          <w:rFonts w:ascii="Arial" w:hAnsi="Arial" w:cs="Arial"/>
        </w:rPr>
      </w:pPr>
      <w:r w:rsidRPr="00912167">
        <w:rPr>
          <w:rFonts w:ascii="Arial" w:hAnsi="Arial" w:cs="Arial"/>
        </w:rPr>
        <w:t>Acompanhando o voto do relator:</w:t>
      </w:r>
    </w:p>
    <w:p w:rsidR="00D66B1C" w:rsidRPr="00912167" w:rsidRDefault="00D66B1C" w:rsidP="00D66B1C">
      <w:pPr>
        <w:pStyle w:val="SemEspaamento"/>
        <w:jc w:val="center"/>
        <w:rPr>
          <w:rFonts w:ascii="Arial" w:hAnsi="Arial" w:cs="Arial"/>
        </w:rPr>
      </w:pPr>
    </w:p>
    <w:p w:rsidR="00D66B1C" w:rsidRPr="00912167" w:rsidRDefault="00D66B1C" w:rsidP="00D66B1C">
      <w:pPr>
        <w:pStyle w:val="SemEspaamento"/>
        <w:jc w:val="center"/>
        <w:rPr>
          <w:rFonts w:ascii="Arial" w:hAnsi="Arial" w:cs="Arial"/>
        </w:rPr>
      </w:pPr>
    </w:p>
    <w:p w:rsidR="00D66B1C" w:rsidRPr="00912167" w:rsidRDefault="00D66B1C" w:rsidP="00D66B1C">
      <w:pPr>
        <w:pStyle w:val="SemEspaamento"/>
        <w:jc w:val="center"/>
        <w:rPr>
          <w:rFonts w:ascii="Arial" w:hAnsi="Arial" w:cs="Arial"/>
        </w:rPr>
      </w:pPr>
      <w:r w:rsidRPr="00912167">
        <w:rPr>
          <w:rFonts w:ascii="Arial" w:hAnsi="Arial" w:cs="Arial"/>
        </w:rPr>
        <w:t>Ver. Ubiratã Oliveira</w:t>
      </w:r>
    </w:p>
    <w:p w:rsidR="00D66B1C" w:rsidRPr="00912167" w:rsidRDefault="00D66B1C" w:rsidP="00D66B1C">
      <w:pPr>
        <w:pStyle w:val="SemEspaamento"/>
        <w:jc w:val="center"/>
        <w:rPr>
          <w:rFonts w:ascii="Arial" w:hAnsi="Arial" w:cs="Arial"/>
        </w:rPr>
      </w:pPr>
      <w:r w:rsidRPr="00912167">
        <w:rPr>
          <w:rFonts w:ascii="Arial" w:hAnsi="Arial" w:cs="Arial"/>
        </w:rPr>
        <w:t>Presidente</w:t>
      </w:r>
      <w:proofErr w:type="gramStart"/>
      <w:r w:rsidRPr="00912167">
        <w:rPr>
          <w:rFonts w:ascii="Arial" w:hAnsi="Arial" w:cs="Arial"/>
        </w:rPr>
        <w:t xml:space="preserve">  </w:t>
      </w:r>
    </w:p>
    <w:p w:rsidR="00D66B1C" w:rsidRPr="00912167" w:rsidRDefault="00D66B1C" w:rsidP="00D66B1C">
      <w:pPr>
        <w:pStyle w:val="SemEspaamento"/>
        <w:jc w:val="center"/>
        <w:rPr>
          <w:rFonts w:ascii="Arial" w:hAnsi="Arial" w:cs="Arial"/>
        </w:rPr>
      </w:pPr>
      <w:proofErr w:type="gramEnd"/>
    </w:p>
    <w:p w:rsidR="00D66B1C" w:rsidRPr="00912167" w:rsidRDefault="00D66B1C" w:rsidP="00D66B1C">
      <w:pPr>
        <w:pStyle w:val="SemEspaamento"/>
        <w:jc w:val="center"/>
        <w:rPr>
          <w:rFonts w:ascii="Arial" w:hAnsi="Arial" w:cs="Arial"/>
        </w:rPr>
      </w:pPr>
    </w:p>
    <w:p w:rsidR="00D66B1C" w:rsidRPr="00912167" w:rsidRDefault="00D66B1C" w:rsidP="00D66B1C">
      <w:pPr>
        <w:pStyle w:val="SemEspaamento"/>
        <w:jc w:val="center"/>
        <w:rPr>
          <w:rFonts w:ascii="Arial" w:hAnsi="Arial" w:cs="Arial"/>
        </w:rPr>
      </w:pPr>
      <w:r w:rsidRPr="00912167">
        <w:rPr>
          <w:rFonts w:ascii="Arial" w:hAnsi="Arial" w:cs="Arial"/>
        </w:rPr>
        <w:t>Ver. Professor Daniel</w:t>
      </w:r>
    </w:p>
    <w:p w:rsidR="00D66B1C" w:rsidRPr="00912167" w:rsidRDefault="00D66B1C" w:rsidP="00D66B1C">
      <w:pPr>
        <w:pStyle w:val="SemEspaamento"/>
        <w:jc w:val="center"/>
        <w:rPr>
          <w:rFonts w:ascii="Arial" w:hAnsi="Arial" w:cs="Arial"/>
        </w:rPr>
      </w:pPr>
      <w:r>
        <w:rPr>
          <w:rFonts w:ascii="Arial" w:hAnsi="Arial" w:cs="Arial"/>
        </w:rPr>
        <w:t xml:space="preserve">Vice-Presidente </w:t>
      </w:r>
    </w:p>
    <w:p w:rsidR="00D66B1C" w:rsidRPr="00A73030" w:rsidRDefault="00D66B1C" w:rsidP="00847BC8">
      <w:pPr>
        <w:pStyle w:val="SemEspaamento"/>
        <w:spacing w:line="276" w:lineRule="auto"/>
        <w:ind w:left="3540"/>
        <w:rPr>
          <w:rFonts w:ascii="Arial" w:hAnsi="Arial" w:cs="Arial"/>
          <w:sz w:val="24"/>
          <w:szCs w:val="24"/>
        </w:rPr>
      </w:pPr>
    </w:p>
    <w:sectPr w:rsidR="00D66B1C" w:rsidRPr="00A7303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C7" w:rsidRDefault="00237EC7" w:rsidP="00B17B53">
      <w:pPr>
        <w:spacing w:after="0" w:line="240" w:lineRule="auto"/>
      </w:pPr>
      <w:r>
        <w:separator/>
      </w:r>
    </w:p>
  </w:endnote>
  <w:endnote w:type="continuationSeparator" w:id="0">
    <w:p w:rsidR="00237EC7" w:rsidRDefault="00237EC7"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C7" w:rsidRDefault="00237EC7" w:rsidP="00B17B53">
      <w:pPr>
        <w:spacing w:after="0" w:line="240" w:lineRule="auto"/>
      </w:pPr>
      <w:r>
        <w:separator/>
      </w:r>
    </w:p>
  </w:footnote>
  <w:footnote w:type="continuationSeparator" w:id="0">
    <w:p w:rsidR="00237EC7" w:rsidRDefault="00237EC7"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BC29E0"/>
    <w:multiLevelType w:val="hybridMultilevel"/>
    <w:tmpl w:val="5B8C85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1"/>
  </w:num>
  <w:num w:numId="12">
    <w:abstractNumId w:val="10"/>
  </w:num>
  <w:num w:numId="13">
    <w:abstractNumId w:val="13"/>
  </w:num>
  <w:num w:numId="14">
    <w:abstractNumId w:val="22"/>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6A7"/>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D5E83"/>
    <w:rsid w:val="000E2A67"/>
    <w:rsid w:val="00100977"/>
    <w:rsid w:val="001074F4"/>
    <w:rsid w:val="00110704"/>
    <w:rsid w:val="00115289"/>
    <w:rsid w:val="00134023"/>
    <w:rsid w:val="0015079A"/>
    <w:rsid w:val="00151B56"/>
    <w:rsid w:val="00155B6F"/>
    <w:rsid w:val="00160E26"/>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269"/>
    <w:rsid w:val="00204688"/>
    <w:rsid w:val="0021429D"/>
    <w:rsid w:val="002201ED"/>
    <w:rsid w:val="00225554"/>
    <w:rsid w:val="00232A49"/>
    <w:rsid w:val="00235B63"/>
    <w:rsid w:val="00237EC7"/>
    <w:rsid w:val="00240183"/>
    <w:rsid w:val="00265AA6"/>
    <w:rsid w:val="00271DF1"/>
    <w:rsid w:val="002A1785"/>
    <w:rsid w:val="002C01A4"/>
    <w:rsid w:val="002C4E64"/>
    <w:rsid w:val="002E155A"/>
    <w:rsid w:val="002E5DCE"/>
    <w:rsid w:val="002F4DA3"/>
    <w:rsid w:val="002F72E5"/>
    <w:rsid w:val="00304269"/>
    <w:rsid w:val="00315B62"/>
    <w:rsid w:val="00321B5E"/>
    <w:rsid w:val="003310D1"/>
    <w:rsid w:val="00340388"/>
    <w:rsid w:val="00347737"/>
    <w:rsid w:val="00354D85"/>
    <w:rsid w:val="003554FF"/>
    <w:rsid w:val="00356634"/>
    <w:rsid w:val="00356AA3"/>
    <w:rsid w:val="0036296C"/>
    <w:rsid w:val="00364DB0"/>
    <w:rsid w:val="003654D7"/>
    <w:rsid w:val="0037028D"/>
    <w:rsid w:val="00375DA8"/>
    <w:rsid w:val="00386EE3"/>
    <w:rsid w:val="0039375A"/>
    <w:rsid w:val="00397E26"/>
    <w:rsid w:val="003A3C3B"/>
    <w:rsid w:val="003A4237"/>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4594F"/>
    <w:rsid w:val="00452F85"/>
    <w:rsid w:val="004548AE"/>
    <w:rsid w:val="004566B6"/>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372C"/>
    <w:rsid w:val="00524086"/>
    <w:rsid w:val="005268BE"/>
    <w:rsid w:val="0053678C"/>
    <w:rsid w:val="005406A5"/>
    <w:rsid w:val="005571F7"/>
    <w:rsid w:val="0056620C"/>
    <w:rsid w:val="00566FFC"/>
    <w:rsid w:val="00575776"/>
    <w:rsid w:val="00582E39"/>
    <w:rsid w:val="005A3923"/>
    <w:rsid w:val="005B0DFA"/>
    <w:rsid w:val="005B5594"/>
    <w:rsid w:val="005B6862"/>
    <w:rsid w:val="005C084B"/>
    <w:rsid w:val="005D0B3E"/>
    <w:rsid w:val="005D13BB"/>
    <w:rsid w:val="005D1617"/>
    <w:rsid w:val="005D593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A2421"/>
    <w:rsid w:val="006B124A"/>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2185"/>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46EF0"/>
    <w:rsid w:val="00950C3C"/>
    <w:rsid w:val="00954795"/>
    <w:rsid w:val="00962126"/>
    <w:rsid w:val="00965151"/>
    <w:rsid w:val="00972F24"/>
    <w:rsid w:val="009747C0"/>
    <w:rsid w:val="009761D9"/>
    <w:rsid w:val="00982867"/>
    <w:rsid w:val="0098342C"/>
    <w:rsid w:val="009862A2"/>
    <w:rsid w:val="00986440"/>
    <w:rsid w:val="00990756"/>
    <w:rsid w:val="00993386"/>
    <w:rsid w:val="00997BEE"/>
    <w:rsid w:val="009A1B74"/>
    <w:rsid w:val="009A5304"/>
    <w:rsid w:val="009B3110"/>
    <w:rsid w:val="009C04BB"/>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2A58"/>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663B0"/>
    <w:rsid w:val="00B7738C"/>
    <w:rsid w:val="00B77655"/>
    <w:rsid w:val="00BA1344"/>
    <w:rsid w:val="00BB761A"/>
    <w:rsid w:val="00BC1050"/>
    <w:rsid w:val="00BC1E6D"/>
    <w:rsid w:val="00BD091F"/>
    <w:rsid w:val="00BD1FFF"/>
    <w:rsid w:val="00BD7F2E"/>
    <w:rsid w:val="00BE0DEF"/>
    <w:rsid w:val="00BE3002"/>
    <w:rsid w:val="00BE6C2F"/>
    <w:rsid w:val="00C00AD3"/>
    <w:rsid w:val="00C0418C"/>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949FB"/>
    <w:rsid w:val="00C94D2F"/>
    <w:rsid w:val="00C9536D"/>
    <w:rsid w:val="00CA278A"/>
    <w:rsid w:val="00CA47F7"/>
    <w:rsid w:val="00CB49C7"/>
    <w:rsid w:val="00CC6E74"/>
    <w:rsid w:val="00CC7ABA"/>
    <w:rsid w:val="00CD2328"/>
    <w:rsid w:val="00CD3621"/>
    <w:rsid w:val="00CD7F76"/>
    <w:rsid w:val="00CE6C46"/>
    <w:rsid w:val="00D03E02"/>
    <w:rsid w:val="00D21214"/>
    <w:rsid w:val="00D242B5"/>
    <w:rsid w:val="00D32001"/>
    <w:rsid w:val="00D33E26"/>
    <w:rsid w:val="00D41EB7"/>
    <w:rsid w:val="00D46C68"/>
    <w:rsid w:val="00D5350E"/>
    <w:rsid w:val="00D557EC"/>
    <w:rsid w:val="00D55A68"/>
    <w:rsid w:val="00D56492"/>
    <w:rsid w:val="00D62A77"/>
    <w:rsid w:val="00D63174"/>
    <w:rsid w:val="00D66B1C"/>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0EF8"/>
    <w:rsid w:val="00F438A0"/>
    <w:rsid w:val="00F46809"/>
    <w:rsid w:val="00F46A58"/>
    <w:rsid w:val="00F5225F"/>
    <w:rsid w:val="00F527C6"/>
    <w:rsid w:val="00F56A49"/>
    <w:rsid w:val="00F60212"/>
    <w:rsid w:val="00F751A1"/>
    <w:rsid w:val="00F90F2F"/>
    <w:rsid w:val="00F94069"/>
    <w:rsid w:val="00F95147"/>
    <w:rsid w:val="00F95197"/>
    <w:rsid w:val="00F97602"/>
    <w:rsid w:val="00FA1DF7"/>
    <w:rsid w:val="00FA4119"/>
    <w:rsid w:val="00FA77F9"/>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5522-2533-4B69-8181-FD8B030D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5483</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2</cp:revision>
  <cp:lastPrinted>2018-01-11T19:42:00Z</cp:lastPrinted>
  <dcterms:created xsi:type="dcterms:W3CDTF">2018-11-13T18:38:00Z</dcterms:created>
  <dcterms:modified xsi:type="dcterms:W3CDTF">2018-11-13T18:38:00Z</dcterms:modified>
</cp:coreProperties>
</file>