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3267F" w:rsidRDefault="00487662" w:rsidP="00A3267F">
      <w:pPr>
        <w:pStyle w:val="SemEspaamento"/>
        <w:jc w:val="center"/>
        <w:rPr>
          <w:rFonts w:ascii="Arial" w:hAnsi="Arial" w:cs="Arial"/>
          <w:b/>
        </w:rPr>
      </w:pPr>
      <w:r w:rsidRPr="00A3267F">
        <w:rPr>
          <w:rFonts w:ascii="Arial" w:hAnsi="Arial" w:cs="Arial"/>
          <w:b/>
        </w:rPr>
        <w:t xml:space="preserve">COMISSÃO DE </w:t>
      </w:r>
      <w:r w:rsidR="00B16E1B" w:rsidRPr="00A3267F">
        <w:rPr>
          <w:rFonts w:ascii="Arial" w:hAnsi="Arial" w:cs="Arial"/>
          <w:b/>
        </w:rPr>
        <w:t>INFRAESTRUTURA, TURISMO, DESENVOLVIMENTO E BEM-ESTAR SOCIAL</w:t>
      </w:r>
    </w:p>
    <w:p w:rsidR="00487662" w:rsidRPr="00A3267F" w:rsidRDefault="00487662" w:rsidP="00A3267F">
      <w:pPr>
        <w:pStyle w:val="SemEspaamento"/>
        <w:rPr>
          <w:rFonts w:ascii="Arial" w:hAnsi="Arial" w:cs="Arial"/>
        </w:rPr>
      </w:pPr>
    </w:p>
    <w:p w:rsidR="001300B5" w:rsidRDefault="001300B5" w:rsidP="00A3267F">
      <w:pPr>
        <w:pStyle w:val="SemEspaamento"/>
        <w:jc w:val="both"/>
        <w:rPr>
          <w:rFonts w:ascii="Arial" w:hAnsi="Arial" w:cs="Arial"/>
        </w:rPr>
      </w:pPr>
      <w:r w:rsidRPr="00A3267F">
        <w:rPr>
          <w:rFonts w:ascii="Arial" w:hAnsi="Arial" w:cs="Arial"/>
          <w:b/>
        </w:rPr>
        <w:t>Parecer:</w:t>
      </w:r>
      <w:r w:rsidRPr="00A3267F">
        <w:rPr>
          <w:rFonts w:ascii="Arial" w:hAnsi="Arial" w:cs="Arial"/>
        </w:rPr>
        <w:t xml:space="preserve"> </w:t>
      </w:r>
      <w:r w:rsidR="002F3FFB" w:rsidRPr="00A3267F">
        <w:rPr>
          <w:rFonts w:ascii="Arial" w:hAnsi="Arial" w:cs="Arial"/>
        </w:rPr>
        <w:t>6</w:t>
      </w:r>
      <w:r w:rsidR="00D86084">
        <w:rPr>
          <w:rFonts w:ascii="Arial" w:hAnsi="Arial" w:cs="Arial"/>
        </w:rPr>
        <w:t>9</w:t>
      </w:r>
      <w:r w:rsidRPr="00A3267F">
        <w:rPr>
          <w:rFonts w:ascii="Arial" w:hAnsi="Arial" w:cs="Arial"/>
        </w:rPr>
        <w:t>/2018</w:t>
      </w:r>
    </w:p>
    <w:p w:rsidR="00D86084" w:rsidRPr="00740ED8" w:rsidRDefault="00D86084" w:rsidP="00D86084">
      <w:pPr>
        <w:pStyle w:val="SemEspaamento"/>
        <w:spacing w:line="276" w:lineRule="auto"/>
        <w:jc w:val="both"/>
        <w:rPr>
          <w:rFonts w:ascii="Arial" w:hAnsi="Arial" w:cs="Arial"/>
        </w:rPr>
      </w:pPr>
      <w:bookmarkStart w:id="0" w:name="_Hlk515960379"/>
      <w:r w:rsidRPr="00740ED8">
        <w:rPr>
          <w:rFonts w:ascii="Arial" w:hAnsi="Arial" w:cs="Arial"/>
          <w:b/>
        </w:rPr>
        <w:t>Data:</w:t>
      </w:r>
      <w:r w:rsidRPr="00740ED8">
        <w:rPr>
          <w:rFonts w:ascii="Arial" w:hAnsi="Arial" w:cs="Arial"/>
        </w:rPr>
        <w:t xml:space="preserve"> 04 de outubro de 2018</w:t>
      </w:r>
    </w:p>
    <w:p w:rsidR="00D86084" w:rsidRPr="00740ED8" w:rsidRDefault="00D86084" w:rsidP="00D86084">
      <w:pPr>
        <w:pStyle w:val="SemEspaamento"/>
        <w:spacing w:line="276" w:lineRule="auto"/>
        <w:jc w:val="both"/>
        <w:rPr>
          <w:rFonts w:ascii="Arial" w:hAnsi="Arial" w:cs="Arial"/>
        </w:rPr>
      </w:pPr>
      <w:r w:rsidRPr="00740ED8">
        <w:rPr>
          <w:rFonts w:ascii="Arial" w:hAnsi="Arial" w:cs="Arial"/>
          <w:b/>
        </w:rPr>
        <w:t>Matéria:</w:t>
      </w:r>
      <w:r w:rsidRPr="00740ED8">
        <w:rPr>
          <w:rFonts w:ascii="Arial" w:hAnsi="Arial" w:cs="Arial"/>
        </w:rPr>
        <w:t xml:space="preserve"> Projeto de Lei nº 049/2018</w:t>
      </w:r>
    </w:p>
    <w:p w:rsidR="00D86084" w:rsidRPr="00740ED8" w:rsidRDefault="00D86084" w:rsidP="00D86084">
      <w:pPr>
        <w:pStyle w:val="SemEspaamento"/>
        <w:spacing w:line="276" w:lineRule="auto"/>
        <w:rPr>
          <w:rFonts w:ascii="Arial" w:hAnsi="Arial" w:cs="Arial"/>
        </w:rPr>
      </w:pPr>
      <w:r w:rsidRPr="00740ED8">
        <w:rPr>
          <w:rFonts w:ascii="Arial" w:hAnsi="Arial" w:cs="Arial"/>
          <w:b/>
        </w:rPr>
        <w:t>Ementa:</w:t>
      </w:r>
      <w:r w:rsidRPr="00740ED8">
        <w:rPr>
          <w:rFonts w:ascii="Arial" w:hAnsi="Arial" w:cs="Arial"/>
        </w:rPr>
        <w:t xml:space="preserve"> O Poder Executivo fica autorizado a contribuir financeiramente com o Lar de Idosos Maria de Nazaré, e dá outras providencias. </w:t>
      </w:r>
    </w:p>
    <w:p w:rsidR="00D86084" w:rsidRPr="00740ED8" w:rsidRDefault="00D86084" w:rsidP="00D86084">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28/09/2018</w:t>
      </w:r>
    </w:p>
    <w:p w:rsidR="00D86084" w:rsidRPr="00740ED8" w:rsidRDefault="00D86084" w:rsidP="00D86084">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D86084" w:rsidRPr="00740ED8" w:rsidRDefault="00D86084" w:rsidP="00D86084">
      <w:pPr>
        <w:pStyle w:val="SemEspaamento"/>
        <w:spacing w:line="276" w:lineRule="auto"/>
        <w:rPr>
          <w:rFonts w:ascii="Arial" w:hAnsi="Arial" w:cs="Arial"/>
        </w:rPr>
      </w:pPr>
      <w:r w:rsidRPr="00740ED8">
        <w:rPr>
          <w:rFonts w:ascii="Arial" w:hAnsi="Arial" w:cs="Arial"/>
          <w:b/>
        </w:rPr>
        <w:t xml:space="preserve">Relator: </w:t>
      </w:r>
      <w:r w:rsidRPr="00740ED8">
        <w:rPr>
          <w:rFonts w:ascii="Arial" w:hAnsi="Arial" w:cs="Arial"/>
        </w:rPr>
        <w:t xml:space="preserve">Vereador </w:t>
      </w:r>
      <w:r>
        <w:rPr>
          <w:rFonts w:ascii="Arial" w:hAnsi="Arial" w:cs="Arial"/>
        </w:rPr>
        <w:t>Dr. Ubiratã</w:t>
      </w:r>
    </w:p>
    <w:p w:rsidR="00D86084" w:rsidRPr="00740ED8" w:rsidRDefault="00D86084" w:rsidP="00D86084">
      <w:pPr>
        <w:pStyle w:val="SemEspaamento"/>
        <w:spacing w:line="276" w:lineRule="auto"/>
        <w:rPr>
          <w:rFonts w:ascii="Arial" w:hAnsi="Arial" w:cs="Arial"/>
        </w:rPr>
      </w:pPr>
      <w:r w:rsidRPr="00740ED8">
        <w:rPr>
          <w:rFonts w:ascii="Arial" w:hAnsi="Arial" w:cs="Arial"/>
          <w:b/>
        </w:rPr>
        <w:t>Conclusão do Voto:</w:t>
      </w:r>
      <w:r w:rsidRPr="00740ED8">
        <w:rPr>
          <w:rFonts w:ascii="Arial" w:hAnsi="Arial" w:cs="Arial"/>
        </w:rPr>
        <w:t xml:space="preserve"> favorável à tramitação da matéria</w:t>
      </w:r>
    </w:p>
    <w:p w:rsidR="00D86084" w:rsidRPr="00740ED8" w:rsidRDefault="00D86084" w:rsidP="00D86084">
      <w:pPr>
        <w:pStyle w:val="SemEspaamento"/>
        <w:spacing w:line="276" w:lineRule="auto"/>
        <w:jc w:val="both"/>
        <w:rPr>
          <w:rFonts w:ascii="Arial" w:hAnsi="Arial" w:cs="Arial"/>
        </w:rPr>
      </w:pPr>
    </w:p>
    <w:p w:rsidR="00D86084" w:rsidRPr="00740ED8" w:rsidRDefault="00D86084" w:rsidP="00D86084">
      <w:pPr>
        <w:pStyle w:val="SemEspaamento"/>
        <w:spacing w:line="276" w:lineRule="auto"/>
        <w:jc w:val="center"/>
        <w:rPr>
          <w:rFonts w:ascii="Arial" w:hAnsi="Arial" w:cs="Arial"/>
          <w:b/>
        </w:rPr>
      </w:pPr>
      <w:r w:rsidRPr="00740ED8">
        <w:rPr>
          <w:rFonts w:ascii="Arial" w:hAnsi="Arial" w:cs="Arial"/>
          <w:b/>
        </w:rPr>
        <w:t>Relatório:</w:t>
      </w:r>
    </w:p>
    <w:p w:rsidR="00D86084" w:rsidRPr="00740ED8" w:rsidRDefault="00D86084" w:rsidP="00D86084">
      <w:pPr>
        <w:pStyle w:val="SemEspaamento"/>
        <w:spacing w:line="276" w:lineRule="auto"/>
        <w:jc w:val="center"/>
        <w:rPr>
          <w:rFonts w:ascii="Arial" w:hAnsi="Arial" w:cs="Arial"/>
          <w:b/>
        </w:rPr>
      </w:pPr>
    </w:p>
    <w:bookmarkEnd w:id="0"/>
    <w:p w:rsidR="00D86084" w:rsidRPr="00740ED8" w:rsidRDefault="00D86084" w:rsidP="00D86084">
      <w:pPr>
        <w:spacing w:line="276" w:lineRule="auto"/>
        <w:ind w:firstLine="2268"/>
        <w:jc w:val="both"/>
        <w:rPr>
          <w:rFonts w:ascii="Arial" w:hAnsi="Arial" w:cs="Arial"/>
        </w:rPr>
      </w:pPr>
      <w:r w:rsidRPr="00740ED8">
        <w:rPr>
          <w:rFonts w:ascii="Arial" w:hAnsi="Arial" w:cs="Arial"/>
        </w:rPr>
        <w:t xml:space="preserve">Foi encaminhado a esta Casa, o Projeto de Lei nº 49/2018, de autoria do Executivo Municipal, protocolado em 29/09/2018, que autoriza o Poder Executivo a contribuir financeiramente com o lar de Idosos Maria de Nazaré, com o valor de até R$ 33.750 (trinta e três mil, setecentos e cinquenta reais). Na Justificativa aduz o proponente que o objetivo da presente propositura consiste no fomentar projeto social que consiste no atendimento de idosas com mais de 60(sessenta) anos, para o atendimento de longa permanência em regime residencial, oferecendo oportunidades para o convívio social e cuidados especiais, na expectativa de autonomia, da participação social, da manutenção de vínculos familiares e direitos humanos básicos.  Informa, por conseguinte, que com o </w:t>
      </w:r>
      <w:proofErr w:type="gramStart"/>
      <w:r w:rsidRPr="00740ED8">
        <w:rPr>
          <w:rFonts w:ascii="Arial" w:hAnsi="Arial" w:cs="Arial"/>
        </w:rPr>
        <w:t>fim  de</w:t>
      </w:r>
      <w:proofErr w:type="gramEnd"/>
      <w:r w:rsidRPr="00740ED8">
        <w:rPr>
          <w:rFonts w:ascii="Arial" w:hAnsi="Arial" w:cs="Arial"/>
        </w:rPr>
        <w:t xml:space="preserv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D86084" w:rsidRPr="00740ED8" w:rsidRDefault="00D86084" w:rsidP="00D86084">
      <w:pPr>
        <w:spacing w:line="276" w:lineRule="auto"/>
        <w:ind w:firstLine="2268"/>
        <w:jc w:val="both"/>
        <w:rPr>
          <w:rFonts w:ascii="Arial" w:hAnsi="Arial" w:cs="Arial"/>
        </w:rPr>
      </w:pPr>
      <w:r w:rsidRPr="00740ED8">
        <w:rPr>
          <w:rFonts w:ascii="Arial" w:hAnsi="Arial" w:cs="Arial"/>
        </w:rPr>
        <w:t>O projeto já foi analisado pela Procuradora Geral da Casa, a qual proferiu Orientação Jurídica nº 70/2018, favorável à tramitação</w:t>
      </w:r>
      <w:r w:rsidRPr="00740ED8">
        <w:rPr>
          <w:rFonts w:ascii="Arial" w:hAnsi="Arial" w:cs="Arial"/>
          <w:b/>
        </w:rPr>
        <w:t xml:space="preserve"> </w:t>
      </w:r>
      <w:r w:rsidRPr="00740ED8">
        <w:rPr>
          <w:rFonts w:ascii="Arial" w:hAnsi="Arial" w:cs="Arial"/>
        </w:rPr>
        <w:t>do PL 49/2018, vez que atende as normas legais impostas, estando presentes a legalidade e constitucionalidade.</w:t>
      </w:r>
      <w:r w:rsidRPr="00740ED8">
        <w:rPr>
          <w:rFonts w:ascii="Arial" w:hAnsi="Arial" w:cs="Arial"/>
          <w:bCs/>
        </w:rPr>
        <w:t xml:space="preserve"> </w:t>
      </w:r>
      <w:r w:rsidRPr="00740ED8">
        <w:rPr>
          <w:rFonts w:ascii="Arial" w:hAnsi="Arial" w:cs="Arial"/>
        </w:rPr>
        <w:t>Tal orientação jurídica embasa a elaboração do presente parecer.</w:t>
      </w:r>
    </w:p>
    <w:p w:rsidR="00437A11" w:rsidRDefault="00437A11" w:rsidP="00A3267F">
      <w:pPr>
        <w:pStyle w:val="SemEspaamento"/>
        <w:jc w:val="center"/>
        <w:rPr>
          <w:rFonts w:ascii="Arial" w:hAnsi="Arial" w:cs="Arial"/>
          <w:b/>
        </w:rPr>
      </w:pPr>
    </w:p>
    <w:p w:rsidR="000E2A67" w:rsidRPr="00A3267F" w:rsidRDefault="00487662" w:rsidP="00A3267F">
      <w:pPr>
        <w:pStyle w:val="SemEspaamento"/>
        <w:jc w:val="center"/>
        <w:rPr>
          <w:rFonts w:ascii="Arial" w:hAnsi="Arial" w:cs="Arial"/>
          <w:b/>
        </w:rPr>
      </w:pPr>
      <w:r w:rsidRPr="00A3267F">
        <w:rPr>
          <w:rFonts w:ascii="Arial" w:hAnsi="Arial" w:cs="Arial"/>
          <w:b/>
        </w:rPr>
        <w:t>Análise</w:t>
      </w:r>
      <w:r w:rsidR="000E2A67" w:rsidRPr="00A3267F">
        <w:rPr>
          <w:rFonts w:ascii="Arial" w:hAnsi="Arial" w:cs="Arial"/>
          <w:b/>
        </w:rPr>
        <w:t>:</w:t>
      </w:r>
    </w:p>
    <w:p w:rsidR="001F21E0" w:rsidRPr="00A3267F" w:rsidRDefault="001F21E0" w:rsidP="00A3267F">
      <w:pPr>
        <w:pStyle w:val="SemEspaamento"/>
        <w:jc w:val="center"/>
        <w:rPr>
          <w:rFonts w:ascii="Arial" w:hAnsi="Arial" w:cs="Arial"/>
          <w:b/>
        </w:rPr>
      </w:pPr>
    </w:p>
    <w:p w:rsidR="00FC5EEC" w:rsidRPr="00A3267F" w:rsidRDefault="000E2A67" w:rsidP="00A3267F">
      <w:pPr>
        <w:pStyle w:val="SemEspaamento"/>
        <w:jc w:val="both"/>
        <w:rPr>
          <w:rFonts w:ascii="Arial" w:hAnsi="Arial" w:cs="Arial"/>
        </w:rPr>
      </w:pPr>
      <w:r w:rsidRPr="00A3267F">
        <w:rPr>
          <w:rFonts w:ascii="Arial" w:hAnsi="Arial" w:cs="Arial"/>
          <w:b/>
        </w:rPr>
        <w:t>I –</w:t>
      </w:r>
      <w:r w:rsidRPr="00A3267F">
        <w:rPr>
          <w:rFonts w:ascii="Arial" w:hAnsi="Arial" w:cs="Arial"/>
        </w:rPr>
        <w:t xml:space="preserve"> </w:t>
      </w:r>
      <w:r w:rsidRPr="00A3267F">
        <w:rPr>
          <w:rFonts w:ascii="Arial" w:hAnsi="Arial" w:cs="Arial"/>
          <w:b/>
        </w:rPr>
        <w:t xml:space="preserve">Quanto </w:t>
      </w:r>
      <w:r w:rsidR="005406A5" w:rsidRPr="00A3267F">
        <w:rPr>
          <w:rFonts w:ascii="Arial" w:hAnsi="Arial" w:cs="Arial"/>
          <w:b/>
        </w:rPr>
        <w:t>aos fundamentos legais para análise desta Comissão</w:t>
      </w:r>
      <w:r w:rsidR="008B46F2" w:rsidRPr="00A3267F">
        <w:rPr>
          <w:rFonts w:ascii="Arial" w:hAnsi="Arial" w:cs="Arial"/>
        </w:rPr>
        <w:t>:</w:t>
      </w:r>
    </w:p>
    <w:p w:rsidR="000E2A67" w:rsidRPr="00A3267F" w:rsidRDefault="000E2A67" w:rsidP="00A3267F">
      <w:pPr>
        <w:pStyle w:val="SemEspaamento"/>
        <w:jc w:val="both"/>
        <w:rPr>
          <w:rFonts w:ascii="Arial" w:hAnsi="Arial" w:cs="Arial"/>
        </w:rPr>
      </w:pPr>
      <w:r w:rsidRPr="00A3267F">
        <w:rPr>
          <w:rFonts w:ascii="Arial" w:hAnsi="Arial" w:cs="Arial"/>
        </w:rPr>
        <w:t>Art. 5</w:t>
      </w:r>
      <w:r w:rsidR="008D19A7" w:rsidRPr="00A3267F">
        <w:rPr>
          <w:rFonts w:ascii="Arial" w:hAnsi="Arial" w:cs="Arial"/>
        </w:rPr>
        <w:t>6</w:t>
      </w:r>
      <w:r w:rsidRPr="00A3267F">
        <w:rPr>
          <w:rFonts w:ascii="Arial" w:hAnsi="Arial" w:cs="Arial"/>
        </w:rPr>
        <w:t>, I, do Regimento Interno desta Casa</w:t>
      </w:r>
      <w:r w:rsidR="008B46F2" w:rsidRPr="00A3267F">
        <w:rPr>
          <w:rFonts w:ascii="Arial" w:hAnsi="Arial" w:cs="Arial"/>
        </w:rPr>
        <w:t>;</w:t>
      </w:r>
    </w:p>
    <w:p w:rsidR="00E773FD" w:rsidRPr="00A3267F" w:rsidRDefault="00E773FD" w:rsidP="00A3267F">
      <w:pPr>
        <w:pStyle w:val="SemEspaamento"/>
        <w:jc w:val="both"/>
        <w:rPr>
          <w:rFonts w:ascii="Arial" w:hAnsi="Arial" w:cs="Arial"/>
        </w:rPr>
      </w:pPr>
    </w:p>
    <w:p w:rsidR="000E2A67" w:rsidRDefault="00B7738C" w:rsidP="00A3267F">
      <w:pPr>
        <w:pStyle w:val="SemEspaamento"/>
        <w:rPr>
          <w:rFonts w:ascii="Arial" w:hAnsi="Arial" w:cs="Arial"/>
          <w:b/>
          <w:bCs/>
          <w:color w:val="000000"/>
        </w:rPr>
      </w:pPr>
      <w:r w:rsidRPr="00A3267F">
        <w:rPr>
          <w:rFonts w:ascii="Arial" w:hAnsi="Arial" w:cs="Arial"/>
          <w:b/>
          <w:bCs/>
          <w:color w:val="000000"/>
        </w:rPr>
        <w:t>II – Quanto ao mérito:</w:t>
      </w:r>
    </w:p>
    <w:p w:rsidR="00210A9B" w:rsidRDefault="00210A9B" w:rsidP="00A3267F">
      <w:pPr>
        <w:pStyle w:val="SemEspaamento"/>
        <w:rPr>
          <w:rFonts w:ascii="Arial" w:hAnsi="Arial" w:cs="Arial"/>
          <w:b/>
          <w:bCs/>
          <w:color w:val="000000"/>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D86084" w:rsidRPr="00740ED8" w:rsidRDefault="00D86084" w:rsidP="00D86084">
      <w:pPr>
        <w:shd w:val="clear" w:color="auto" w:fill="FFFFFF"/>
        <w:spacing w:before="100" w:beforeAutospacing="1" w:after="100" w:afterAutospacing="1" w:line="276" w:lineRule="auto"/>
        <w:ind w:left="1416" w:firstLine="567"/>
        <w:rPr>
          <w:rFonts w:ascii="Arial" w:eastAsia="Times New Roman" w:hAnsi="Arial" w:cs="Arial"/>
          <w:i/>
          <w:color w:val="000000"/>
          <w:lang w:eastAsia="pt-BR"/>
        </w:rPr>
      </w:pPr>
      <w:r w:rsidRPr="00740ED8">
        <w:rPr>
          <w:rFonts w:ascii="Arial" w:eastAsia="Times New Roman" w:hAnsi="Arial" w:cs="Arial"/>
          <w:i/>
          <w:color w:val="000000"/>
          <w:lang w:eastAsia="pt-BR"/>
        </w:rPr>
        <w:lastRenderedPageBreak/>
        <w:t>I) Das Subvenções Sociais</w:t>
      </w:r>
    </w:p>
    <w:p w:rsidR="00D86084" w:rsidRPr="00740ED8" w:rsidRDefault="00D86084" w:rsidP="00D86084">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1" w:name="art16"/>
      <w:bookmarkEnd w:id="1"/>
      <w:r w:rsidRPr="00740ED8">
        <w:rPr>
          <w:rFonts w:ascii="Arial" w:eastAsia="Times New Roman" w:hAnsi="Arial" w:cs="Arial"/>
          <w:i/>
          <w:color w:val="000000"/>
          <w:lang w:eastAsia="pt-BR"/>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740ED8">
        <w:rPr>
          <w:rFonts w:ascii="Arial" w:eastAsia="Times New Roman" w:hAnsi="Arial" w:cs="Arial"/>
          <w:i/>
          <w:color w:val="000000"/>
          <w:lang w:eastAsia="pt-BR"/>
        </w:rPr>
        <w:t>êsses</w:t>
      </w:r>
      <w:proofErr w:type="spellEnd"/>
      <w:r w:rsidRPr="00740ED8">
        <w:rPr>
          <w:rFonts w:ascii="Arial" w:eastAsia="Times New Roman" w:hAnsi="Arial" w:cs="Arial"/>
          <w:i/>
          <w:color w:val="000000"/>
          <w:lang w:eastAsia="pt-BR"/>
        </w:rPr>
        <w:t xml:space="preserve"> objetivos, revelar-se mais econômica.</w:t>
      </w:r>
    </w:p>
    <w:p w:rsidR="00D86084" w:rsidRPr="00740ED8" w:rsidRDefault="00D86084" w:rsidP="00D86084">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2" w:name="art16p"/>
      <w:bookmarkEnd w:id="2"/>
      <w:r w:rsidRPr="00740ED8">
        <w:rPr>
          <w:rFonts w:ascii="Arial" w:eastAsia="Times New Roman" w:hAnsi="Arial" w:cs="Arial"/>
          <w:i/>
          <w:color w:val="000000"/>
          <w:lang w:eastAsia="pt-BR"/>
        </w:rPr>
        <w:t>Parágrafo único. O valor das subvenções, sempre que possível, será calculado com base em unidades de serviços efetivamente prestados ou postos à disposição dos interessados obedecidos os padrões mínimos de eficiência previamente fixados.</w:t>
      </w:r>
    </w:p>
    <w:p w:rsidR="00D86084" w:rsidRPr="00740ED8" w:rsidRDefault="00D86084" w:rsidP="00D86084">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3" w:name="art17"/>
      <w:bookmarkEnd w:id="3"/>
      <w:r w:rsidRPr="00740ED8">
        <w:rPr>
          <w:rFonts w:ascii="Arial" w:eastAsia="Times New Roman" w:hAnsi="Arial" w:cs="Arial"/>
          <w:i/>
          <w:color w:val="000000"/>
          <w:lang w:eastAsia="pt-BR"/>
        </w:rPr>
        <w:t>Art. 17. Somente à instituição cujas condições de funcionamento forem julgadas satisfatórias pelos órgãos oficiais de fiscalização serão concedidas subvenções.</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Portanto, três são as exigências para concessão das subvenções:</w:t>
      </w:r>
    </w:p>
    <w:p w:rsidR="00D86084" w:rsidRPr="00740ED8" w:rsidRDefault="00D86084" w:rsidP="00D86084">
      <w:pPr>
        <w:pStyle w:val="PargrafodaLista"/>
        <w:numPr>
          <w:ilvl w:val="0"/>
          <w:numId w:val="23"/>
        </w:numPr>
        <w:spacing w:after="0" w:line="276" w:lineRule="auto"/>
        <w:jc w:val="both"/>
        <w:rPr>
          <w:rFonts w:ascii="Arial" w:hAnsi="Arial" w:cs="Arial"/>
        </w:rPr>
      </w:pPr>
      <w:r w:rsidRPr="00740ED8">
        <w:rPr>
          <w:rFonts w:ascii="Arial" w:hAnsi="Arial" w:cs="Arial"/>
        </w:rPr>
        <w:t>Que o Município tenha disponibilidade de recursos financeiros para sua concessão;</w:t>
      </w:r>
    </w:p>
    <w:p w:rsidR="00D86084" w:rsidRPr="00740ED8" w:rsidRDefault="00D86084" w:rsidP="00D86084">
      <w:pPr>
        <w:pStyle w:val="PargrafodaLista"/>
        <w:numPr>
          <w:ilvl w:val="0"/>
          <w:numId w:val="23"/>
        </w:numPr>
        <w:spacing w:after="0" w:line="276" w:lineRule="auto"/>
        <w:jc w:val="both"/>
        <w:rPr>
          <w:rFonts w:ascii="Arial" w:hAnsi="Arial" w:cs="Arial"/>
        </w:rPr>
      </w:pPr>
      <w:r w:rsidRPr="00740ED8">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740ED8">
        <w:rPr>
          <w:rStyle w:val="Refdenotaderodap"/>
          <w:rFonts w:ascii="Arial" w:hAnsi="Arial" w:cs="Arial"/>
        </w:rPr>
        <w:footnoteReference w:id="1"/>
      </w:r>
    </w:p>
    <w:p w:rsidR="00D86084" w:rsidRPr="00740ED8" w:rsidRDefault="00D86084" w:rsidP="00D86084">
      <w:pPr>
        <w:pStyle w:val="PargrafodaLista"/>
        <w:numPr>
          <w:ilvl w:val="0"/>
          <w:numId w:val="23"/>
        </w:numPr>
        <w:spacing w:after="0" w:line="276" w:lineRule="auto"/>
        <w:jc w:val="both"/>
        <w:rPr>
          <w:rFonts w:ascii="Arial" w:hAnsi="Arial" w:cs="Arial"/>
        </w:rPr>
      </w:pPr>
      <w:r w:rsidRPr="00740ED8">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 </w:t>
      </w:r>
      <w:r w:rsidRPr="00740ED8">
        <w:rPr>
          <w:rFonts w:ascii="Arial" w:hAnsi="Arial" w:cs="Arial"/>
        </w:rPr>
        <w:lastRenderedPageBreak/>
        <w:t xml:space="preserve">ser o caso da presente propositura, caso o investimento seja enquadrado como projeto na área da saúde. Pode ainda, todavia, o Município se utilizar pela via da assistência social, através de subvenção social, o que também é possível, nesta hipótese com formatação diversa da do convênio. </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740ED8">
        <w:rPr>
          <w:rFonts w:ascii="Arial" w:hAnsi="Arial" w:cs="Arial"/>
        </w:rPr>
        <w:t>que,  ainda</w:t>
      </w:r>
      <w:proofErr w:type="gramEnd"/>
      <w:r w:rsidRPr="00740ED8">
        <w:rPr>
          <w:rFonts w:ascii="Arial" w:hAnsi="Arial" w:cs="Arial"/>
        </w:rPr>
        <w:t xml:space="preserve"> que sem fins lucrativos, há de se observar as demais situações legais quando aplica-se o regramento da Lei 13.019/2014 e Lei de Responsabilidade Fiscal. </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Assim, havendo a transferência de recursos em benefício de Entidade da sociedade civil organizada, como é o caso do presente PL, </w:t>
      </w:r>
      <w:r w:rsidRPr="00740ED8">
        <w:rPr>
          <w:rFonts w:ascii="Arial" w:hAnsi="Arial" w:cs="Arial"/>
          <w:u w:val="single"/>
        </w:rPr>
        <w:t>duas</w:t>
      </w:r>
      <w:r w:rsidRPr="00740ED8">
        <w:rPr>
          <w:rFonts w:ascii="Arial" w:hAnsi="Arial" w:cs="Arial"/>
        </w:rPr>
        <w:t xml:space="preserve"> são as formas de viabilidade admitidas na referida lei: sendo o plano de trabalho de iniciativa da administração pública, a formatação deverá ser através de </w:t>
      </w:r>
      <w:r w:rsidRPr="00740ED8">
        <w:rPr>
          <w:rFonts w:ascii="Arial" w:hAnsi="Arial" w:cs="Arial"/>
          <w:b/>
        </w:rPr>
        <w:t>termo de colaboração</w:t>
      </w:r>
      <w:r w:rsidRPr="00740ED8">
        <w:rPr>
          <w:rFonts w:ascii="Arial" w:hAnsi="Arial" w:cs="Arial"/>
        </w:rPr>
        <w:t xml:space="preserve"> firmado entre o poder Público e a Entidade beneficiada. Porém, sendo o plano de trabalho decorrente da iniciativa da sociedade civil, </w:t>
      </w:r>
      <w:r w:rsidRPr="00740ED8">
        <w:rPr>
          <w:rFonts w:ascii="Arial" w:hAnsi="Arial" w:cs="Arial"/>
          <w:u w:val="single"/>
        </w:rPr>
        <w:t>que parece ser o caso</w:t>
      </w:r>
      <w:r w:rsidRPr="00740ED8">
        <w:rPr>
          <w:rFonts w:ascii="Arial" w:hAnsi="Arial" w:cs="Arial"/>
        </w:rPr>
        <w:t xml:space="preserve">, a formatação será através de </w:t>
      </w:r>
      <w:r w:rsidRPr="00740ED8">
        <w:rPr>
          <w:rFonts w:ascii="Arial" w:hAnsi="Arial" w:cs="Arial"/>
          <w:b/>
        </w:rPr>
        <w:t>termo de fomento</w:t>
      </w:r>
      <w:r w:rsidRPr="00740ED8">
        <w:rPr>
          <w:rFonts w:ascii="Arial" w:hAnsi="Arial" w:cs="Arial"/>
        </w:rPr>
        <w:t xml:space="preserve"> firmado entre a administração pública e a Entidade beneficiada. </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740ED8">
        <w:rPr>
          <w:rFonts w:ascii="Arial" w:hAnsi="Arial" w:cs="Arial"/>
        </w:rPr>
        <w:t>quais  para</w:t>
      </w:r>
      <w:proofErr w:type="gramEnd"/>
      <w:r w:rsidRPr="00740ED8">
        <w:rPr>
          <w:rFonts w:ascii="Arial" w:hAnsi="Arial" w:cs="Arial"/>
        </w:rPr>
        <w:t xml:space="preserve"> atividades voltadas ou vinculadas a serviços de educação, </w:t>
      </w:r>
      <w:r w:rsidRPr="00740ED8">
        <w:rPr>
          <w:rFonts w:ascii="Arial" w:hAnsi="Arial" w:cs="Arial"/>
          <w:b/>
        </w:rPr>
        <w:t>saúde e</w:t>
      </w:r>
      <w:r w:rsidRPr="00740ED8">
        <w:rPr>
          <w:rFonts w:ascii="Arial" w:hAnsi="Arial" w:cs="Arial"/>
        </w:rPr>
        <w:t xml:space="preserve"> </w:t>
      </w:r>
      <w:r w:rsidRPr="00740ED8">
        <w:rPr>
          <w:rFonts w:ascii="Arial" w:hAnsi="Arial" w:cs="Arial"/>
          <w:b/>
        </w:rPr>
        <w:t>assistência social</w:t>
      </w:r>
      <w:r w:rsidRPr="00740ED8">
        <w:rPr>
          <w:rFonts w:ascii="Arial" w:hAnsi="Arial" w:cs="Arial"/>
        </w:rPr>
        <w:t xml:space="preserve">, podendo  a administração pública, em confirmada esta situação, optar pela dispensa do chamamento público. </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740ED8">
        <w:rPr>
          <w:rFonts w:ascii="Arial" w:hAnsi="Arial" w:cs="Arial"/>
          <w:i/>
        </w:rPr>
        <w:t xml:space="preserve">in </w:t>
      </w:r>
      <w:proofErr w:type="spellStart"/>
      <w:r w:rsidRPr="00740ED8">
        <w:rPr>
          <w:rFonts w:ascii="Arial" w:hAnsi="Arial" w:cs="Arial"/>
          <w:i/>
        </w:rPr>
        <w:t>verbis</w:t>
      </w:r>
      <w:proofErr w:type="spellEnd"/>
      <w:r w:rsidRPr="00740ED8">
        <w:rPr>
          <w:rFonts w:ascii="Arial" w:hAnsi="Arial" w:cs="Arial"/>
        </w:rPr>
        <w:t>:</w:t>
      </w:r>
    </w:p>
    <w:p w:rsidR="00D86084" w:rsidRPr="00740ED8" w:rsidRDefault="00D86084" w:rsidP="00D86084">
      <w:pPr>
        <w:spacing w:after="0" w:line="276" w:lineRule="auto"/>
        <w:ind w:left="2388"/>
        <w:jc w:val="both"/>
        <w:rPr>
          <w:rFonts w:ascii="Arial" w:hAnsi="Arial" w:cs="Arial"/>
          <w:i/>
          <w:color w:val="000000"/>
          <w:shd w:val="clear" w:color="auto" w:fill="FFFFFF"/>
        </w:rPr>
      </w:pPr>
      <w:bookmarkStart w:id="4" w:name="art26"/>
      <w:bookmarkEnd w:id="4"/>
    </w:p>
    <w:p w:rsidR="00D86084" w:rsidRPr="00740ED8" w:rsidRDefault="00D86084" w:rsidP="00D86084">
      <w:pPr>
        <w:spacing w:after="0" w:line="276" w:lineRule="auto"/>
        <w:ind w:left="2388"/>
        <w:jc w:val="both"/>
        <w:rPr>
          <w:rFonts w:ascii="Arial" w:hAnsi="Arial" w:cs="Arial"/>
          <w:i/>
          <w:color w:val="000000"/>
          <w:shd w:val="clear" w:color="auto" w:fill="FFFFFF"/>
        </w:rPr>
      </w:pPr>
      <w:r w:rsidRPr="00740ED8">
        <w:rPr>
          <w:rFonts w:ascii="Arial" w:hAnsi="Arial" w:cs="Arial"/>
          <w:i/>
          <w:color w:val="000000"/>
          <w:shd w:val="clear" w:color="auto" w:fill="FFFFFF"/>
        </w:rPr>
        <w:t>“Art. 26.</w:t>
      </w:r>
      <w:r w:rsidRPr="00740ED8">
        <w:rPr>
          <w:rFonts w:ascii="Arial" w:hAnsi="Arial" w:cs="Arial"/>
          <w:b/>
          <w:bCs/>
          <w:i/>
          <w:color w:val="000000"/>
          <w:shd w:val="clear" w:color="auto" w:fill="FFFFFF"/>
        </w:rPr>
        <w:t> </w:t>
      </w:r>
      <w:r w:rsidRPr="00740ED8">
        <w:rPr>
          <w:rFonts w:ascii="Arial" w:hAnsi="Arial" w:cs="Arial"/>
          <w:i/>
          <w:color w:val="000000"/>
          <w:shd w:val="clear" w:color="auto" w:fill="FFFFFF"/>
        </w:rPr>
        <w:t xml:space="preserve">A destinação de recursos </w:t>
      </w:r>
      <w:proofErr w:type="gramStart"/>
      <w:r w:rsidRPr="00740ED8">
        <w:rPr>
          <w:rFonts w:ascii="Arial" w:hAnsi="Arial" w:cs="Arial"/>
          <w:i/>
          <w:color w:val="000000"/>
          <w:shd w:val="clear" w:color="auto" w:fill="FFFFFF"/>
        </w:rPr>
        <w:t>para, direta</w:t>
      </w:r>
      <w:proofErr w:type="gramEnd"/>
      <w:r w:rsidRPr="00740ED8">
        <w:rPr>
          <w:rFonts w:ascii="Arial" w:hAnsi="Arial" w:cs="Arial"/>
          <w:i/>
          <w:color w:val="000000"/>
          <w:shd w:val="clear" w:color="auto" w:fill="FFFFFF"/>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D86084" w:rsidRPr="00740ED8" w:rsidRDefault="00D86084" w:rsidP="00D86084">
      <w:pPr>
        <w:spacing w:after="0" w:line="276" w:lineRule="auto"/>
        <w:ind w:firstLine="226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Portanto, três requisitos são básicos e devem ser observados, em cumprimento à Lei de Responsabilidade Fiscal, na concessão de subvenções sociais:</w:t>
      </w:r>
    </w:p>
    <w:p w:rsidR="00D86084" w:rsidRPr="00740ED8" w:rsidRDefault="00D86084" w:rsidP="00D86084">
      <w:pPr>
        <w:pStyle w:val="PargrafodaLista"/>
        <w:numPr>
          <w:ilvl w:val="0"/>
          <w:numId w:val="24"/>
        </w:numPr>
        <w:spacing w:after="0" w:line="276" w:lineRule="auto"/>
        <w:jc w:val="both"/>
        <w:rPr>
          <w:rFonts w:ascii="Arial" w:hAnsi="Arial" w:cs="Arial"/>
        </w:rPr>
      </w:pPr>
      <w:r w:rsidRPr="00740ED8">
        <w:rPr>
          <w:rFonts w:ascii="Arial" w:hAnsi="Arial" w:cs="Arial"/>
        </w:rPr>
        <w:t>autorização por lei específica;</w:t>
      </w:r>
    </w:p>
    <w:p w:rsidR="00D86084" w:rsidRPr="00740ED8" w:rsidRDefault="00D86084" w:rsidP="00D86084">
      <w:pPr>
        <w:pStyle w:val="PargrafodaLista"/>
        <w:numPr>
          <w:ilvl w:val="0"/>
          <w:numId w:val="24"/>
        </w:numPr>
        <w:spacing w:after="0" w:line="276" w:lineRule="auto"/>
        <w:jc w:val="both"/>
        <w:rPr>
          <w:rFonts w:ascii="Arial" w:hAnsi="Arial" w:cs="Arial"/>
        </w:rPr>
      </w:pPr>
      <w:r w:rsidRPr="00740ED8">
        <w:rPr>
          <w:rFonts w:ascii="Arial" w:hAnsi="Arial" w:cs="Arial"/>
        </w:rPr>
        <w:t>atendimento das condições estabelecidas na LDO – Lei de Diretrizes orçamentárias;</w:t>
      </w:r>
    </w:p>
    <w:p w:rsidR="00D86084" w:rsidRPr="00740ED8" w:rsidRDefault="00D86084" w:rsidP="00D86084">
      <w:pPr>
        <w:pStyle w:val="PargrafodaLista"/>
        <w:numPr>
          <w:ilvl w:val="0"/>
          <w:numId w:val="24"/>
        </w:numPr>
        <w:spacing w:after="0" w:line="276" w:lineRule="auto"/>
        <w:jc w:val="both"/>
        <w:rPr>
          <w:rFonts w:ascii="Arial" w:hAnsi="Arial" w:cs="Arial"/>
        </w:rPr>
      </w:pPr>
      <w:r w:rsidRPr="00740ED8">
        <w:rPr>
          <w:rFonts w:ascii="Arial" w:hAnsi="Arial" w:cs="Arial"/>
        </w:rPr>
        <w:t>Inclusão da despesa pública no orçamento, com fixação dos elementos da despesa, com definição do valor a ser repassado, sendo vedada a concessão ou utilização de créditos ilimitados</w:t>
      </w:r>
      <w:r w:rsidRPr="00740ED8">
        <w:rPr>
          <w:rStyle w:val="Refdenotaderodap"/>
          <w:rFonts w:ascii="Arial" w:hAnsi="Arial" w:cs="Arial"/>
        </w:rPr>
        <w:footnoteReference w:id="2"/>
      </w:r>
    </w:p>
    <w:p w:rsidR="00D86084" w:rsidRPr="00740ED8" w:rsidRDefault="00D86084" w:rsidP="00D86084">
      <w:pPr>
        <w:pStyle w:val="PargrafodaLista"/>
        <w:spacing w:after="0" w:line="276" w:lineRule="auto"/>
        <w:ind w:left="2628"/>
        <w:jc w:val="both"/>
        <w:rPr>
          <w:rFonts w:ascii="Arial" w:hAnsi="Arial" w:cs="Arial"/>
        </w:rPr>
      </w:pPr>
    </w:p>
    <w:p w:rsidR="00D86084" w:rsidRPr="00740ED8" w:rsidRDefault="00D86084" w:rsidP="00D86084">
      <w:pPr>
        <w:spacing w:after="0" w:line="276" w:lineRule="auto"/>
        <w:ind w:firstLine="2268"/>
        <w:jc w:val="both"/>
        <w:rPr>
          <w:rFonts w:ascii="Arial" w:hAnsi="Arial" w:cs="Arial"/>
        </w:rPr>
      </w:pPr>
      <w:r w:rsidRPr="00740ED8">
        <w:rPr>
          <w:rFonts w:ascii="Arial" w:hAnsi="Arial" w:cs="Arial"/>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740ED8">
        <w:rPr>
          <w:rFonts w:ascii="Arial" w:hAnsi="Arial" w:cs="Arial"/>
        </w:rPr>
        <w:t>art</w:t>
      </w:r>
      <w:proofErr w:type="spellEnd"/>
      <w:r w:rsidRPr="00740ED8">
        <w:rPr>
          <w:rFonts w:ascii="Arial" w:hAnsi="Arial" w:cs="Arial"/>
        </w:rPr>
        <w:t xml:space="preserve">, 26 da LRF, desde que em consonância à LDO e cumprido o rito da Lei 13.019/2014, além da aprovação prévia de lei específica, para execução do repasse. </w:t>
      </w:r>
    </w:p>
    <w:p w:rsidR="00D7060C" w:rsidRPr="00512189" w:rsidRDefault="00D7060C" w:rsidP="00D7060C">
      <w:pPr>
        <w:spacing w:after="0" w:line="240" w:lineRule="auto"/>
        <w:ind w:firstLine="2268"/>
        <w:jc w:val="both"/>
        <w:rPr>
          <w:rFonts w:ascii="Arial" w:hAnsi="Arial" w:cs="Arial"/>
          <w:sz w:val="24"/>
        </w:rPr>
      </w:pPr>
    </w:p>
    <w:p w:rsidR="00210A9B" w:rsidRPr="00A3267F" w:rsidRDefault="00210A9B" w:rsidP="00A3267F">
      <w:pPr>
        <w:pStyle w:val="SemEspaamento"/>
        <w:rPr>
          <w:rFonts w:ascii="Arial" w:hAnsi="Arial" w:cs="Arial"/>
          <w:b/>
          <w:bCs/>
          <w:color w:val="000000"/>
        </w:rPr>
      </w:pPr>
    </w:p>
    <w:p w:rsidR="00A33CA8" w:rsidRPr="00A3267F" w:rsidRDefault="00A33CA8" w:rsidP="00A3267F">
      <w:pPr>
        <w:tabs>
          <w:tab w:val="left" w:pos="2268"/>
          <w:tab w:val="left" w:pos="5059"/>
        </w:tabs>
        <w:spacing w:line="240" w:lineRule="auto"/>
        <w:jc w:val="center"/>
        <w:rPr>
          <w:rFonts w:ascii="Arial" w:eastAsia="Calibri" w:hAnsi="Arial" w:cs="Arial"/>
          <w:b/>
        </w:rPr>
      </w:pPr>
      <w:r w:rsidRPr="00A3267F">
        <w:rPr>
          <w:rFonts w:ascii="Arial" w:eastAsia="Calibri" w:hAnsi="Arial" w:cs="Arial"/>
          <w:b/>
        </w:rPr>
        <w:t>Conclusão do Voto:</w:t>
      </w:r>
    </w:p>
    <w:p w:rsidR="005C5A39" w:rsidRDefault="00A33CA8" w:rsidP="00A3267F">
      <w:pPr>
        <w:spacing w:line="240" w:lineRule="auto"/>
        <w:ind w:firstLine="2268"/>
        <w:jc w:val="both"/>
        <w:rPr>
          <w:rFonts w:ascii="Arial" w:eastAsia="Calibri" w:hAnsi="Arial" w:cs="Arial"/>
        </w:rPr>
      </w:pPr>
      <w:r w:rsidRPr="00A3267F">
        <w:rPr>
          <w:rFonts w:ascii="Arial" w:eastAsia="Calibri" w:hAnsi="Arial" w:cs="Arial"/>
        </w:rPr>
        <w:tab/>
      </w:r>
      <w:r w:rsidR="005C5A39" w:rsidRPr="00A3267F">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A3267F">
        <w:rPr>
          <w:rFonts w:ascii="Arial" w:eastAsia="Calibri" w:hAnsi="Arial" w:cs="Arial"/>
        </w:rPr>
        <w:t>ente voto concluindo que o PL 0</w:t>
      </w:r>
      <w:r w:rsidR="00437A11">
        <w:rPr>
          <w:rFonts w:ascii="Arial" w:eastAsia="Calibri" w:hAnsi="Arial" w:cs="Arial"/>
        </w:rPr>
        <w:t>4</w:t>
      </w:r>
      <w:r w:rsidR="0034116F">
        <w:rPr>
          <w:rFonts w:ascii="Arial" w:eastAsia="Calibri" w:hAnsi="Arial" w:cs="Arial"/>
        </w:rPr>
        <w:t>9</w:t>
      </w:r>
      <w:r w:rsidR="005C5A39" w:rsidRPr="00A3267F">
        <w:rPr>
          <w:rFonts w:ascii="Arial" w:eastAsia="Calibri" w:hAnsi="Arial" w:cs="Arial"/>
        </w:rPr>
        <w:t xml:space="preserve">/2018 </w:t>
      </w:r>
      <w:r w:rsidR="00FF40F3" w:rsidRPr="00A3267F">
        <w:rPr>
          <w:rFonts w:ascii="Arial" w:eastAsia="Calibri" w:hAnsi="Arial" w:cs="Arial"/>
        </w:rPr>
        <w:t>é viável à tramitação.</w:t>
      </w:r>
    </w:p>
    <w:p w:rsidR="00A33CA8" w:rsidRPr="00A3267F" w:rsidRDefault="00A33CA8" w:rsidP="00A3267F">
      <w:pPr>
        <w:tabs>
          <w:tab w:val="left" w:pos="1701"/>
          <w:tab w:val="left" w:pos="5059"/>
        </w:tabs>
        <w:spacing w:line="240" w:lineRule="auto"/>
        <w:jc w:val="center"/>
        <w:rPr>
          <w:rFonts w:ascii="Arial" w:eastAsia="Calibri" w:hAnsi="Arial" w:cs="Arial"/>
        </w:rPr>
      </w:pPr>
      <w:r w:rsidRPr="00A3267F">
        <w:rPr>
          <w:rFonts w:ascii="Arial" w:eastAsia="Calibri" w:hAnsi="Arial" w:cs="Arial"/>
        </w:rPr>
        <w:t xml:space="preserve">Sala das Comissões, em </w:t>
      </w:r>
      <w:r w:rsidR="004F79A7">
        <w:rPr>
          <w:rFonts w:ascii="Arial" w:eastAsia="Calibri" w:hAnsi="Arial" w:cs="Arial"/>
        </w:rPr>
        <w:t>0</w:t>
      </w:r>
      <w:r w:rsidR="00D40414">
        <w:rPr>
          <w:rFonts w:ascii="Arial" w:eastAsia="Calibri" w:hAnsi="Arial" w:cs="Arial"/>
        </w:rPr>
        <w:t>4</w:t>
      </w:r>
      <w:r w:rsidRPr="00A3267F">
        <w:rPr>
          <w:rFonts w:ascii="Arial" w:eastAsia="Calibri" w:hAnsi="Arial" w:cs="Arial"/>
        </w:rPr>
        <w:t xml:space="preserve"> d</w:t>
      </w:r>
      <w:r w:rsidR="00F44B3F" w:rsidRPr="00A3267F">
        <w:rPr>
          <w:rFonts w:ascii="Arial" w:eastAsia="Calibri" w:hAnsi="Arial" w:cs="Arial"/>
        </w:rPr>
        <w:t xml:space="preserve">e </w:t>
      </w:r>
      <w:r w:rsidR="004F79A7">
        <w:rPr>
          <w:rFonts w:ascii="Arial" w:eastAsia="Calibri" w:hAnsi="Arial" w:cs="Arial"/>
        </w:rPr>
        <w:t>outu</w:t>
      </w:r>
      <w:r w:rsidR="00A3267F" w:rsidRPr="00A3267F">
        <w:rPr>
          <w:rFonts w:ascii="Arial" w:eastAsia="Calibri" w:hAnsi="Arial" w:cs="Arial"/>
        </w:rPr>
        <w:t>bro</w:t>
      </w:r>
      <w:r w:rsidRPr="00A3267F">
        <w:rPr>
          <w:rFonts w:ascii="Arial" w:eastAsia="Calibri" w:hAnsi="Arial" w:cs="Arial"/>
        </w:rPr>
        <w:t xml:space="preserve"> de 2018.</w:t>
      </w:r>
    </w:p>
    <w:p w:rsidR="00CD21ED" w:rsidRDefault="00CD21ED" w:rsidP="00A3267F">
      <w:pPr>
        <w:pStyle w:val="SemEspaamento"/>
        <w:ind w:firstLine="1701"/>
        <w:jc w:val="both"/>
        <w:rPr>
          <w:rFonts w:ascii="Arial" w:hAnsi="Arial" w:cs="Arial"/>
        </w:rPr>
      </w:pPr>
    </w:p>
    <w:p w:rsidR="00210A9B" w:rsidRDefault="00210A9B" w:rsidP="00210A9B">
      <w:pPr>
        <w:pStyle w:val="SemEspaamento"/>
        <w:jc w:val="center"/>
        <w:rPr>
          <w:rFonts w:ascii="Arial" w:hAnsi="Arial" w:cs="Arial"/>
        </w:rPr>
      </w:pPr>
    </w:p>
    <w:p w:rsidR="00210A9B" w:rsidRPr="00A3267F" w:rsidRDefault="00210A9B" w:rsidP="00210A9B">
      <w:pPr>
        <w:pStyle w:val="SemEspaamento"/>
        <w:jc w:val="center"/>
        <w:rPr>
          <w:rFonts w:ascii="Arial" w:hAnsi="Arial" w:cs="Arial"/>
        </w:rPr>
      </w:pPr>
      <w:r w:rsidRPr="00A3267F">
        <w:rPr>
          <w:rFonts w:ascii="Arial" w:hAnsi="Arial" w:cs="Arial"/>
        </w:rPr>
        <w:t>Ver. Professor Daniel</w:t>
      </w:r>
    </w:p>
    <w:p w:rsidR="00210A9B" w:rsidRPr="00A3267F" w:rsidRDefault="00210A9B" w:rsidP="00210A9B">
      <w:pPr>
        <w:pStyle w:val="SemEspaamento"/>
        <w:jc w:val="center"/>
        <w:rPr>
          <w:rFonts w:ascii="Arial" w:hAnsi="Arial" w:cs="Arial"/>
        </w:rPr>
      </w:pPr>
      <w:r w:rsidRPr="00A3267F">
        <w:rPr>
          <w:rFonts w:ascii="Arial" w:hAnsi="Arial" w:cs="Arial"/>
        </w:rPr>
        <w:t>Membro</w:t>
      </w:r>
    </w:p>
    <w:p w:rsidR="00A73030" w:rsidRPr="00A3267F" w:rsidRDefault="00C1302F" w:rsidP="00A3267F">
      <w:pPr>
        <w:pStyle w:val="SemEspaamento"/>
        <w:jc w:val="center"/>
        <w:rPr>
          <w:rFonts w:ascii="Arial" w:hAnsi="Arial" w:cs="Arial"/>
        </w:rPr>
      </w:pPr>
      <w:r w:rsidRPr="00A3267F">
        <w:rPr>
          <w:rFonts w:ascii="Arial" w:hAnsi="Arial" w:cs="Arial"/>
        </w:rPr>
        <w:t>Relator</w:t>
      </w:r>
    </w:p>
    <w:p w:rsidR="00487662" w:rsidRPr="00A3267F" w:rsidRDefault="00487662" w:rsidP="00A3267F">
      <w:pPr>
        <w:pStyle w:val="SemEspaamento"/>
        <w:jc w:val="center"/>
        <w:rPr>
          <w:rFonts w:ascii="Arial" w:hAnsi="Arial" w:cs="Arial"/>
        </w:rPr>
      </w:pPr>
      <w:r w:rsidRPr="00A3267F">
        <w:rPr>
          <w:rFonts w:ascii="Arial" w:hAnsi="Arial" w:cs="Arial"/>
        </w:rPr>
        <w:t>Acompanhando o voto d</w:t>
      </w:r>
      <w:r w:rsidR="00762785" w:rsidRPr="00A3267F">
        <w:rPr>
          <w:rFonts w:ascii="Arial" w:hAnsi="Arial" w:cs="Arial"/>
        </w:rPr>
        <w:t>o</w:t>
      </w:r>
      <w:r w:rsidRPr="00A3267F">
        <w:rPr>
          <w:rFonts w:ascii="Arial" w:hAnsi="Arial" w:cs="Arial"/>
        </w:rPr>
        <w:t xml:space="preserve"> relator:</w:t>
      </w:r>
    </w:p>
    <w:p w:rsidR="00210A9B" w:rsidRDefault="00210A9B" w:rsidP="00210A9B">
      <w:pPr>
        <w:pStyle w:val="SemEspaamento"/>
        <w:jc w:val="center"/>
        <w:rPr>
          <w:rFonts w:ascii="Arial" w:hAnsi="Arial" w:cs="Arial"/>
        </w:rPr>
      </w:pPr>
    </w:p>
    <w:p w:rsidR="00210A9B" w:rsidRDefault="00210A9B" w:rsidP="00210A9B">
      <w:pPr>
        <w:pStyle w:val="SemEspaamento"/>
        <w:jc w:val="center"/>
        <w:rPr>
          <w:rFonts w:ascii="Arial" w:hAnsi="Arial" w:cs="Arial"/>
        </w:rPr>
      </w:pPr>
    </w:p>
    <w:p w:rsidR="00210A9B" w:rsidRPr="00A3267F" w:rsidRDefault="00210A9B" w:rsidP="00210A9B">
      <w:pPr>
        <w:pStyle w:val="SemEspaamento"/>
        <w:jc w:val="center"/>
        <w:rPr>
          <w:rFonts w:ascii="Arial" w:hAnsi="Arial" w:cs="Arial"/>
        </w:rPr>
      </w:pPr>
      <w:r w:rsidRPr="00A3267F">
        <w:rPr>
          <w:rFonts w:ascii="Arial" w:hAnsi="Arial" w:cs="Arial"/>
        </w:rPr>
        <w:t>Ver. Ubiratã Oliveira</w:t>
      </w:r>
    </w:p>
    <w:p w:rsidR="00210A9B" w:rsidRPr="00A3267F" w:rsidRDefault="00210A9B" w:rsidP="00210A9B">
      <w:pPr>
        <w:pStyle w:val="SemEspaamento"/>
        <w:jc w:val="center"/>
        <w:rPr>
          <w:rFonts w:ascii="Arial" w:hAnsi="Arial" w:cs="Arial"/>
        </w:rPr>
      </w:pPr>
      <w:r w:rsidRPr="00A3267F">
        <w:rPr>
          <w:rFonts w:ascii="Arial" w:hAnsi="Arial" w:cs="Arial"/>
        </w:rPr>
        <w:t xml:space="preserve">Presidente  </w:t>
      </w:r>
    </w:p>
    <w:p w:rsidR="00847BC8" w:rsidRPr="00A3267F" w:rsidRDefault="00847BC8" w:rsidP="00A3267F">
      <w:pPr>
        <w:pStyle w:val="SemEspaamento"/>
        <w:jc w:val="center"/>
        <w:rPr>
          <w:rFonts w:ascii="Arial" w:hAnsi="Arial" w:cs="Arial"/>
        </w:rPr>
      </w:pPr>
    </w:p>
    <w:p w:rsidR="00A3267F" w:rsidRPr="00A3267F" w:rsidRDefault="00A3267F" w:rsidP="00A3267F">
      <w:pPr>
        <w:pStyle w:val="SemEspaamento"/>
        <w:jc w:val="center"/>
        <w:rPr>
          <w:rFonts w:ascii="Arial" w:hAnsi="Arial" w:cs="Arial"/>
        </w:rPr>
      </w:pPr>
    </w:p>
    <w:p w:rsidR="00B7738C" w:rsidRPr="00A3267F" w:rsidRDefault="000913E4" w:rsidP="00A3267F">
      <w:pPr>
        <w:pStyle w:val="SemEspaamento"/>
        <w:ind w:left="2832" w:firstLine="287"/>
        <w:rPr>
          <w:rFonts w:ascii="Arial" w:hAnsi="Arial" w:cs="Arial"/>
        </w:rPr>
      </w:pPr>
      <w:r w:rsidRPr="00A3267F">
        <w:rPr>
          <w:rFonts w:ascii="Arial" w:hAnsi="Arial" w:cs="Arial"/>
        </w:rPr>
        <w:t xml:space="preserve">Ver. </w:t>
      </w:r>
      <w:r w:rsidR="00D40414">
        <w:rPr>
          <w:rFonts w:ascii="Arial" w:hAnsi="Arial" w:cs="Arial"/>
        </w:rPr>
        <w:t>Volnei da Saúde</w:t>
      </w:r>
    </w:p>
    <w:p w:rsidR="00CD21ED" w:rsidRPr="00A3267F" w:rsidRDefault="00A3267F" w:rsidP="00A3267F">
      <w:pPr>
        <w:pStyle w:val="SemEspaamento"/>
        <w:jc w:val="center"/>
        <w:rPr>
          <w:rFonts w:ascii="Arial" w:hAnsi="Arial" w:cs="Arial"/>
        </w:rPr>
      </w:pPr>
      <w:proofErr w:type="gramStart"/>
      <w:r w:rsidRPr="00A3267F">
        <w:rPr>
          <w:rFonts w:ascii="Arial" w:hAnsi="Arial" w:cs="Arial"/>
        </w:rPr>
        <w:t>Vice- Presidente</w:t>
      </w:r>
      <w:bookmarkStart w:id="5" w:name="_GoBack"/>
      <w:bookmarkEnd w:id="5"/>
      <w:proofErr w:type="gramEnd"/>
    </w:p>
    <w:sectPr w:rsidR="00CD21ED" w:rsidRPr="00A3267F"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D86084" w:rsidRPr="00C820DC" w:rsidRDefault="00D86084" w:rsidP="00D86084">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D86084" w:rsidRDefault="00D86084" w:rsidP="00D86084">
      <w:pPr>
        <w:pStyle w:val="Textodenotaderodap"/>
      </w:pPr>
    </w:p>
  </w:footnote>
  <w:footnote w:id="2">
    <w:p w:rsidR="00D86084" w:rsidRDefault="00D86084" w:rsidP="0034116F">
      <w:pPr>
        <w:pStyle w:val="NormalWeb"/>
        <w:ind w:firstLine="525"/>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Pr>
          <w:rFonts w:ascii="Arial" w:hAnsi="Arial" w:cs="Arial"/>
          <w:i/>
          <w:color w:val="000000"/>
          <w:sz w:val="18"/>
          <w:szCs w:val="18"/>
        </w:rPr>
        <w:t xml:space="preserve"> </w:t>
      </w:r>
      <w:r w:rsidRPr="00B7411D">
        <w:rPr>
          <w:rFonts w:ascii="Arial" w:hAnsi="Arial" w:cs="Arial"/>
          <w:i/>
          <w:color w:val="000000"/>
          <w:sz w:val="18"/>
          <w:szCs w:val="18"/>
        </w:rPr>
        <w:t xml:space="preserve">I - o início de programas ou projetos não incluídos na lei orçamentária </w:t>
      </w:r>
      <w:proofErr w:type="spellStart"/>
      <w:proofErr w:type="gramStart"/>
      <w:r w:rsidRPr="00B7411D">
        <w:rPr>
          <w:rFonts w:ascii="Arial" w:hAnsi="Arial" w:cs="Arial"/>
          <w:i/>
          <w:color w:val="000000"/>
          <w:sz w:val="18"/>
          <w:szCs w:val="18"/>
        </w:rPr>
        <w:t>anual;II</w:t>
      </w:r>
      <w:proofErr w:type="spellEnd"/>
      <w:proofErr w:type="gramEnd"/>
      <w:r w:rsidRPr="00B7411D">
        <w:rPr>
          <w:rFonts w:ascii="Arial" w:hAnsi="Arial" w:cs="Arial"/>
          <w:i/>
          <w:color w:val="000000"/>
          <w:sz w:val="18"/>
          <w:szCs w:val="18"/>
        </w:rPr>
        <w:t xml:space="preserve"> - a concessão ou utilização de créditos ilimitados;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65AA6"/>
    <w:rsid w:val="00271DF1"/>
    <w:rsid w:val="00272DE8"/>
    <w:rsid w:val="00274F6A"/>
    <w:rsid w:val="00285252"/>
    <w:rsid w:val="002A1785"/>
    <w:rsid w:val="002B031B"/>
    <w:rsid w:val="002C01A4"/>
    <w:rsid w:val="002C0A21"/>
    <w:rsid w:val="002C4E64"/>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62A9999"/>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EB2C9-F973-4790-917D-2EDA8C45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1223</Words>
  <Characters>6608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2018-10-03T17:53:00Z</dcterms:created>
  <dcterms:modified xsi:type="dcterms:W3CDTF">2018-10-03T18:05:00Z</dcterms:modified>
</cp:coreProperties>
</file>