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C28AE" w:rsidRDefault="00487662" w:rsidP="00EC28A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EC28AE">
        <w:rPr>
          <w:rFonts w:ascii="Arial" w:eastAsia="Calibri" w:hAnsi="Arial" w:cs="Arial"/>
          <w:b/>
        </w:rPr>
        <w:t xml:space="preserve">COMISSÃO DE </w:t>
      </w:r>
      <w:r w:rsidR="006F00FC" w:rsidRPr="00EC28AE">
        <w:rPr>
          <w:rFonts w:ascii="Arial" w:eastAsia="Calibri" w:hAnsi="Arial" w:cs="Arial"/>
          <w:b/>
        </w:rPr>
        <w:t>LEGISLAÇÃO</w:t>
      </w:r>
      <w:r w:rsidRPr="00EC28AE">
        <w:rPr>
          <w:rFonts w:ascii="Arial" w:eastAsia="Calibri" w:hAnsi="Arial" w:cs="Arial"/>
          <w:b/>
        </w:rPr>
        <w:t xml:space="preserve"> E REDAÇÃO</w:t>
      </w:r>
      <w:r w:rsidR="006F00FC" w:rsidRPr="00EC28AE">
        <w:rPr>
          <w:rFonts w:ascii="Arial" w:eastAsia="Calibri" w:hAnsi="Arial" w:cs="Arial"/>
          <w:b/>
        </w:rPr>
        <w:t xml:space="preserve"> FINAL</w:t>
      </w:r>
    </w:p>
    <w:p w:rsidR="00487662" w:rsidRPr="00EC28AE" w:rsidRDefault="00487662" w:rsidP="00EC28A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2D1E55" w:rsidRPr="00EC28AE" w:rsidRDefault="002D1E55" w:rsidP="00EC28AE">
      <w:pPr>
        <w:pStyle w:val="SemEspaamento"/>
        <w:jc w:val="both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Parecer:</w:t>
      </w:r>
      <w:r w:rsidRPr="00EC28AE">
        <w:rPr>
          <w:rFonts w:ascii="Arial" w:hAnsi="Arial" w:cs="Arial"/>
        </w:rPr>
        <w:t xml:space="preserve"> </w:t>
      </w:r>
      <w:r w:rsidR="00836F12" w:rsidRPr="00EC28AE">
        <w:rPr>
          <w:rFonts w:ascii="Arial" w:hAnsi="Arial" w:cs="Arial"/>
        </w:rPr>
        <w:t>7</w:t>
      </w:r>
      <w:r w:rsidR="00657F18" w:rsidRPr="00EC28AE">
        <w:rPr>
          <w:rFonts w:ascii="Arial" w:hAnsi="Arial" w:cs="Arial"/>
        </w:rPr>
        <w:t>3</w:t>
      </w:r>
      <w:r w:rsidRPr="00EC28AE">
        <w:rPr>
          <w:rFonts w:ascii="Arial" w:hAnsi="Arial" w:cs="Arial"/>
        </w:rPr>
        <w:t>/2018</w:t>
      </w:r>
    </w:p>
    <w:p w:rsidR="002D1E55" w:rsidRPr="00EC28AE" w:rsidRDefault="002D1E55" w:rsidP="00EC28A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EC28AE">
        <w:rPr>
          <w:rFonts w:ascii="Arial" w:hAnsi="Arial" w:cs="Arial"/>
          <w:b/>
        </w:rPr>
        <w:t>Data:</w:t>
      </w:r>
      <w:r w:rsidRPr="00EC28AE">
        <w:rPr>
          <w:rFonts w:ascii="Arial" w:hAnsi="Arial" w:cs="Arial"/>
        </w:rPr>
        <w:t xml:space="preserve"> </w:t>
      </w:r>
      <w:r w:rsidR="00AB35C3" w:rsidRPr="00EC28AE">
        <w:rPr>
          <w:rFonts w:ascii="Arial" w:hAnsi="Arial" w:cs="Arial"/>
        </w:rPr>
        <w:t>13</w:t>
      </w:r>
      <w:r w:rsidR="00553FA9" w:rsidRPr="00EC28AE">
        <w:rPr>
          <w:rFonts w:ascii="Arial" w:hAnsi="Arial" w:cs="Arial"/>
        </w:rPr>
        <w:t xml:space="preserve"> </w:t>
      </w:r>
      <w:r w:rsidRPr="00EC28AE">
        <w:rPr>
          <w:rFonts w:ascii="Arial" w:hAnsi="Arial" w:cs="Arial"/>
        </w:rPr>
        <w:t xml:space="preserve">de </w:t>
      </w:r>
      <w:r w:rsidR="00836F12" w:rsidRPr="00EC28AE">
        <w:rPr>
          <w:rFonts w:ascii="Arial" w:hAnsi="Arial" w:cs="Arial"/>
        </w:rPr>
        <w:t>setembro</w:t>
      </w:r>
      <w:r w:rsidRPr="00EC28AE">
        <w:rPr>
          <w:rFonts w:ascii="Arial" w:hAnsi="Arial" w:cs="Arial"/>
        </w:rPr>
        <w:t xml:space="preserve"> de 2018</w:t>
      </w:r>
    </w:p>
    <w:p w:rsidR="002D1E55" w:rsidRPr="00EC28AE" w:rsidRDefault="002D1E55" w:rsidP="00EC28AE">
      <w:pPr>
        <w:pStyle w:val="SemEspaamento"/>
        <w:jc w:val="both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Matéria:</w:t>
      </w:r>
      <w:r w:rsidRPr="00EC28AE">
        <w:rPr>
          <w:rFonts w:ascii="Arial" w:hAnsi="Arial" w:cs="Arial"/>
        </w:rPr>
        <w:t xml:space="preserve"> Projeto de </w:t>
      </w:r>
      <w:r w:rsidR="002F72FB" w:rsidRPr="00EC28AE">
        <w:rPr>
          <w:rFonts w:ascii="Arial" w:hAnsi="Arial" w:cs="Arial"/>
        </w:rPr>
        <w:t xml:space="preserve">Lei </w:t>
      </w:r>
      <w:r w:rsidRPr="00EC28AE">
        <w:rPr>
          <w:rFonts w:ascii="Arial" w:hAnsi="Arial" w:cs="Arial"/>
        </w:rPr>
        <w:t xml:space="preserve">nº </w:t>
      </w:r>
      <w:r w:rsidR="00217295" w:rsidRPr="00EC28AE">
        <w:rPr>
          <w:rFonts w:ascii="Arial" w:hAnsi="Arial" w:cs="Arial"/>
        </w:rPr>
        <w:t>0</w:t>
      </w:r>
      <w:r w:rsidR="00AB35C3" w:rsidRPr="00EC28AE">
        <w:rPr>
          <w:rFonts w:ascii="Arial" w:hAnsi="Arial" w:cs="Arial"/>
        </w:rPr>
        <w:t>4</w:t>
      </w:r>
      <w:r w:rsidR="00657F18" w:rsidRPr="00EC28AE">
        <w:rPr>
          <w:rFonts w:ascii="Arial" w:hAnsi="Arial" w:cs="Arial"/>
        </w:rPr>
        <w:t>4</w:t>
      </w:r>
      <w:r w:rsidR="00217295" w:rsidRPr="00EC28AE">
        <w:rPr>
          <w:rFonts w:ascii="Arial" w:hAnsi="Arial" w:cs="Arial"/>
        </w:rPr>
        <w:t>/2018</w:t>
      </w:r>
    </w:p>
    <w:p w:rsidR="00657F18" w:rsidRPr="00EC28AE" w:rsidRDefault="00F41E72" w:rsidP="00EC28AE">
      <w:pPr>
        <w:pStyle w:val="SemEspaamento"/>
        <w:jc w:val="both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Ementa:</w:t>
      </w:r>
      <w:r w:rsidR="00AE7708" w:rsidRPr="00EC28AE">
        <w:rPr>
          <w:rFonts w:ascii="Arial" w:hAnsi="Arial" w:cs="Arial"/>
        </w:rPr>
        <w:t xml:space="preserve"> </w:t>
      </w:r>
      <w:r w:rsidR="00657F18" w:rsidRPr="00EC28AE">
        <w:rPr>
          <w:rFonts w:ascii="Arial" w:hAnsi="Arial" w:cs="Arial"/>
        </w:rPr>
        <w:t xml:space="preserve">Autoriza e Executivo Municipal a realizar abertura de crédito suplementar especial na </w:t>
      </w:r>
      <w:proofErr w:type="gramStart"/>
      <w:r w:rsidR="00657F18" w:rsidRPr="00EC28AE">
        <w:rPr>
          <w:rFonts w:ascii="Arial" w:hAnsi="Arial" w:cs="Arial"/>
        </w:rPr>
        <w:t>Lei  nº</w:t>
      </w:r>
      <w:proofErr w:type="gramEnd"/>
      <w:r w:rsidR="00657F18" w:rsidRPr="00EC28AE">
        <w:rPr>
          <w:rFonts w:ascii="Arial" w:hAnsi="Arial" w:cs="Arial"/>
        </w:rPr>
        <w:t xml:space="preserve"> 3.606, de 11 de dezembro de 2017, com a devida redução orçamentária , e dá outras providências.</w:t>
      </w:r>
    </w:p>
    <w:p w:rsidR="00F41E72" w:rsidRPr="00EC28AE" w:rsidRDefault="00F41E72" w:rsidP="00EC28AE">
      <w:pPr>
        <w:pStyle w:val="SemEspaamento"/>
        <w:jc w:val="both"/>
        <w:rPr>
          <w:rFonts w:ascii="Arial" w:hAnsi="Arial" w:cs="Arial"/>
          <w:bCs/>
        </w:rPr>
      </w:pPr>
      <w:r w:rsidRPr="00EC28AE">
        <w:rPr>
          <w:rFonts w:ascii="Arial" w:hAnsi="Arial" w:cs="Arial"/>
          <w:b/>
        </w:rPr>
        <w:t>Protocolo:</w:t>
      </w:r>
      <w:r w:rsidRPr="00EC28AE">
        <w:rPr>
          <w:rFonts w:ascii="Arial" w:hAnsi="Arial" w:cs="Arial"/>
        </w:rPr>
        <w:t xml:space="preserve"> </w:t>
      </w:r>
      <w:r w:rsidR="00AB35C3" w:rsidRPr="00EC28AE">
        <w:rPr>
          <w:rFonts w:ascii="Arial" w:hAnsi="Arial" w:cs="Arial"/>
        </w:rPr>
        <w:t>06</w:t>
      </w:r>
      <w:r w:rsidR="004815D7" w:rsidRPr="00EC28AE">
        <w:rPr>
          <w:rFonts w:ascii="Arial" w:hAnsi="Arial" w:cs="Arial"/>
        </w:rPr>
        <w:t>/</w:t>
      </w:r>
      <w:r w:rsidRPr="00EC28AE">
        <w:rPr>
          <w:rFonts w:ascii="Arial" w:hAnsi="Arial" w:cs="Arial"/>
        </w:rPr>
        <w:t>0</w:t>
      </w:r>
      <w:r w:rsidR="00AB35C3" w:rsidRPr="00EC28AE">
        <w:rPr>
          <w:rFonts w:ascii="Arial" w:hAnsi="Arial" w:cs="Arial"/>
        </w:rPr>
        <w:t>9</w:t>
      </w:r>
      <w:r w:rsidRPr="00EC28AE">
        <w:rPr>
          <w:rFonts w:ascii="Arial" w:hAnsi="Arial" w:cs="Arial"/>
        </w:rPr>
        <w:t>/2018</w:t>
      </w:r>
    </w:p>
    <w:p w:rsidR="00F41E72" w:rsidRPr="00EC28AE" w:rsidRDefault="00F41E72" w:rsidP="00EC28AE">
      <w:pPr>
        <w:pStyle w:val="SemEspaamento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Autor:</w:t>
      </w:r>
      <w:r w:rsidRPr="00EC28AE">
        <w:rPr>
          <w:rFonts w:ascii="Arial" w:hAnsi="Arial" w:cs="Arial"/>
        </w:rPr>
        <w:t xml:space="preserve"> Poder Executivo</w:t>
      </w:r>
    </w:p>
    <w:p w:rsidR="00F41E72" w:rsidRPr="00EC28AE" w:rsidRDefault="00F41E72" w:rsidP="00EC28AE">
      <w:pPr>
        <w:pStyle w:val="SemEspaamento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 xml:space="preserve">Relator: </w:t>
      </w:r>
      <w:r w:rsidRPr="00EC28AE">
        <w:rPr>
          <w:rFonts w:ascii="Arial" w:hAnsi="Arial" w:cs="Arial"/>
        </w:rPr>
        <w:t xml:space="preserve">Vereador </w:t>
      </w:r>
      <w:r w:rsidR="00E2245F">
        <w:rPr>
          <w:rFonts w:ascii="Arial" w:hAnsi="Arial" w:cs="Arial"/>
        </w:rPr>
        <w:t>Rafael Ronsoni</w:t>
      </w:r>
      <w:bookmarkStart w:id="1" w:name="_GoBack"/>
      <w:bookmarkEnd w:id="1"/>
    </w:p>
    <w:p w:rsidR="00F41E72" w:rsidRPr="00EC28AE" w:rsidRDefault="00F41E72" w:rsidP="00EC28AE">
      <w:pPr>
        <w:pStyle w:val="SemEspaamento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Conclusão do Voto:</w:t>
      </w:r>
      <w:r w:rsidRPr="00EC28AE">
        <w:rPr>
          <w:rFonts w:ascii="Arial" w:hAnsi="Arial" w:cs="Arial"/>
        </w:rPr>
        <w:t xml:space="preserve"> favorável à tramitação da matéria</w:t>
      </w:r>
    </w:p>
    <w:p w:rsidR="002D1E55" w:rsidRPr="00EC28AE" w:rsidRDefault="002D1E55" w:rsidP="00EC28AE">
      <w:pPr>
        <w:pStyle w:val="SemEspaamento"/>
        <w:jc w:val="both"/>
        <w:rPr>
          <w:rFonts w:ascii="Arial" w:hAnsi="Arial" w:cs="Arial"/>
        </w:rPr>
      </w:pPr>
    </w:p>
    <w:p w:rsidR="002D1E55" w:rsidRPr="00EC28AE" w:rsidRDefault="002D1E55" w:rsidP="00EC28AE">
      <w:pPr>
        <w:pStyle w:val="SemEspaamento"/>
        <w:jc w:val="center"/>
        <w:rPr>
          <w:rFonts w:ascii="Arial" w:hAnsi="Arial" w:cs="Arial"/>
          <w:b/>
        </w:rPr>
      </w:pPr>
      <w:r w:rsidRPr="00EC28AE">
        <w:rPr>
          <w:rFonts w:ascii="Arial" w:hAnsi="Arial" w:cs="Arial"/>
          <w:b/>
        </w:rPr>
        <w:t>Relatório:</w:t>
      </w:r>
    </w:p>
    <w:p w:rsidR="002D1E55" w:rsidRPr="00EC28AE" w:rsidRDefault="002D1E55" w:rsidP="00EC28AE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EC28AE" w:rsidRPr="00EC28AE" w:rsidRDefault="00AE7708" w:rsidP="00EC28AE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Foi encaminhado </w:t>
      </w:r>
      <w:r w:rsidR="00BE35B0" w:rsidRPr="00EC28AE">
        <w:rPr>
          <w:rFonts w:ascii="Arial" w:hAnsi="Arial" w:cs="Arial"/>
        </w:rPr>
        <w:t xml:space="preserve">a </w:t>
      </w:r>
      <w:r w:rsidRPr="00EC28AE">
        <w:rPr>
          <w:rFonts w:ascii="Arial" w:hAnsi="Arial" w:cs="Arial"/>
        </w:rPr>
        <w:t>esta Casa,</w:t>
      </w:r>
      <w:r w:rsidR="00AB08DF" w:rsidRPr="00EC28AE">
        <w:rPr>
          <w:rFonts w:ascii="Arial" w:hAnsi="Arial" w:cs="Arial"/>
        </w:rPr>
        <w:t xml:space="preserve"> </w:t>
      </w:r>
      <w:r w:rsidRPr="00EC28AE">
        <w:rPr>
          <w:rFonts w:ascii="Arial" w:hAnsi="Arial" w:cs="Arial"/>
        </w:rPr>
        <w:t xml:space="preserve">o Projeto de Lei nº </w:t>
      </w:r>
      <w:r w:rsidR="00AB35C3" w:rsidRPr="00EC28AE">
        <w:rPr>
          <w:rFonts w:ascii="Arial" w:hAnsi="Arial" w:cs="Arial"/>
        </w:rPr>
        <w:t>4</w:t>
      </w:r>
      <w:r w:rsidR="00EC28AE" w:rsidRPr="00EC28AE">
        <w:rPr>
          <w:rFonts w:ascii="Arial" w:hAnsi="Arial" w:cs="Arial"/>
        </w:rPr>
        <w:t>4</w:t>
      </w:r>
      <w:r w:rsidRPr="00EC28AE">
        <w:rPr>
          <w:rFonts w:ascii="Arial" w:hAnsi="Arial" w:cs="Arial"/>
        </w:rPr>
        <w:t xml:space="preserve">/2018, de autoria do Executivo Municipal, protocolado em </w:t>
      </w:r>
      <w:r w:rsidR="00AB35C3" w:rsidRPr="00EC28AE">
        <w:rPr>
          <w:rFonts w:ascii="Arial" w:hAnsi="Arial" w:cs="Arial"/>
        </w:rPr>
        <w:t>06</w:t>
      </w:r>
      <w:r w:rsidRPr="00EC28AE">
        <w:rPr>
          <w:rFonts w:ascii="Arial" w:hAnsi="Arial" w:cs="Arial"/>
        </w:rPr>
        <w:t>/0</w:t>
      </w:r>
      <w:r w:rsidR="00AB35C3" w:rsidRPr="00EC28AE">
        <w:rPr>
          <w:rFonts w:ascii="Arial" w:hAnsi="Arial" w:cs="Arial"/>
        </w:rPr>
        <w:t>9</w:t>
      </w:r>
      <w:r w:rsidRPr="00EC28AE">
        <w:rPr>
          <w:rFonts w:ascii="Arial" w:hAnsi="Arial" w:cs="Arial"/>
        </w:rPr>
        <w:t xml:space="preserve">/2018, que requer autorização legislativa </w:t>
      </w:r>
      <w:r w:rsidR="00EC28AE" w:rsidRPr="00EC28AE">
        <w:rPr>
          <w:rFonts w:ascii="Arial" w:hAnsi="Arial" w:cs="Arial"/>
        </w:rPr>
        <w:t>para abertura de crédito suplementar especial na Lei 3606/2017, ajustando a LOA 2018 - que estimou a Receita e fixou a Despesa do Município para o exercício financeiro de 2018. Na justificativa, aduz o proponente que o escopo dessa proposição é autorizar a criação de dotação orçamentária, permitindo a formalização do termo de fomento regido pela Lei federal nº 13019/2014 com o Círculo de Pais e Mestres (</w:t>
      </w:r>
      <w:proofErr w:type="spellStart"/>
      <w:r w:rsidR="00EC28AE" w:rsidRPr="00EC28AE">
        <w:rPr>
          <w:rFonts w:ascii="Arial" w:hAnsi="Arial" w:cs="Arial"/>
        </w:rPr>
        <w:t>CPMs</w:t>
      </w:r>
      <w:proofErr w:type="spellEnd"/>
      <w:r w:rsidR="00EC28AE" w:rsidRPr="00EC28AE">
        <w:rPr>
          <w:rFonts w:ascii="Arial" w:hAnsi="Arial" w:cs="Arial"/>
        </w:rPr>
        <w:t>) das Escolas Municipais de Educação Infantil e Ensino Fundamental, através do PL 045/2018, que tramita em paralelo nesta Casa Legislativa.</w:t>
      </w:r>
    </w:p>
    <w:p w:rsidR="00C64750" w:rsidRPr="00EC28AE" w:rsidRDefault="00C64750" w:rsidP="00EC28AE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O projeto já foi analisado pela Procuradora Geral da Casa, a qual proferiu Orientação Jurídica nº </w:t>
      </w:r>
      <w:r w:rsidR="00553FA9" w:rsidRPr="00EC28AE">
        <w:rPr>
          <w:rFonts w:ascii="Arial" w:hAnsi="Arial" w:cs="Arial"/>
        </w:rPr>
        <w:t>6</w:t>
      </w:r>
      <w:r w:rsidR="00EC28AE" w:rsidRPr="00EC28AE">
        <w:rPr>
          <w:rFonts w:ascii="Arial" w:hAnsi="Arial" w:cs="Arial"/>
        </w:rPr>
        <w:t>6</w:t>
      </w:r>
      <w:r w:rsidRPr="00EC28AE">
        <w:rPr>
          <w:rFonts w:ascii="Arial" w:hAnsi="Arial" w:cs="Arial"/>
        </w:rPr>
        <w:t xml:space="preserve">/2018, </w:t>
      </w:r>
      <w:r w:rsidR="00E27EA7" w:rsidRPr="00EC28AE">
        <w:rPr>
          <w:rFonts w:ascii="Arial" w:hAnsi="Arial" w:cs="Arial"/>
        </w:rPr>
        <w:t>favorável à tramitação</w:t>
      </w:r>
      <w:r w:rsidRPr="00EC28AE">
        <w:rPr>
          <w:rFonts w:ascii="Arial" w:hAnsi="Arial" w:cs="Arial"/>
          <w:b/>
        </w:rPr>
        <w:t xml:space="preserve"> </w:t>
      </w:r>
      <w:r w:rsidRPr="00EC28AE">
        <w:rPr>
          <w:rFonts w:ascii="Arial" w:hAnsi="Arial" w:cs="Arial"/>
        </w:rPr>
        <w:t xml:space="preserve">do PL </w:t>
      </w:r>
      <w:r w:rsidR="00525867" w:rsidRPr="00EC28AE">
        <w:rPr>
          <w:rFonts w:ascii="Arial" w:hAnsi="Arial" w:cs="Arial"/>
        </w:rPr>
        <w:t>4</w:t>
      </w:r>
      <w:r w:rsidR="00EC28AE" w:rsidRPr="00EC28AE">
        <w:rPr>
          <w:rFonts w:ascii="Arial" w:hAnsi="Arial" w:cs="Arial"/>
        </w:rPr>
        <w:t>4</w:t>
      </w:r>
      <w:r w:rsidRPr="00EC28AE">
        <w:rPr>
          <w:rFonts w:ascii="Arial" w:hAnsi="Arial" w:cs="Arial"/>
        </w:rPr>
        <w:t>/2018</w:t>
      </w:r>
      <w:r w:rsidR="005E4C48" w:rsidRPr="00EC28AE">
        <w:rPr>
          <w:rFonts w:ascii="Arial" w:hAnsi="Arial" w:cs="Arial"/>
        </w:rPr>
        <w:t>,</w:t>
      </w:r>
      <w:r w:rsidR="00AE7708" w:rsidRPr="00EC28AE">
        <w:rPr>
          <w:rFonts w:ascii="Arial" w:hAnsi="Arial" w:cs="Arial"/>
        </w:rPr>
        <w:t xml:space="preserve"> vez que atende as normas legais impostas, estando presentes a legalidade e constitucionalidade</w:t>
      </w:r>
      <w:r w:rsidRPr="00EC28AE">
        <w:rPr>
          <w:rFonts w:ascii="Arial" w:hAnsi="Arial" w:cs="Arial"/>
        </w:rPr>
        <w:t>.</w:t>
      </w:r>
      <w:r w:rsidRPr="00EC28AE">
        <w:rPr>
          <w:rFonts w:ascii="Arial" w:hAnsi="Arial" w:cs="Arial"/>
          <w:bCs/>
        </w:rPr>
        <w:t xml:space="preserve"> </w:t>
      </w:r>
      <w:r w:rsidRPr="00EC28AE">
        <w:rPr>
          <w:rFonts w:ascii="Arial" w:hAnsi="Arial" w:cs="Arial"/>
        </w:rPr>
        <w:t>Tal orientação jurídica embasa a elaboração do presente parecer.</w:t>
      </w:r>
    </w:p>
    <w:p w:rsidR="00AB08DF" w:rsidRPr="00EC28AE" w:rsidRDefault="00AB08DF" w:rsidP="00EC28A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6A3729" w:rsidRPr="00EC28AE" w:rsidRDefault="00487662" w:rsidP="00EC28A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EC28AE">
        <w:rPr>
          <w:rFonts w:ascii="Arial" w:eastAsia="Calibri" w:hAnsi="Arial" w:cs="Arial"/>
          <w:b/>
        </w:rPr>
        <w:t>Análise</w:t>
      </w:r>
      <w:r w:rsidR="000E2A67" w:rsidRPr="00EC28AE">
        <w:rPr>
          <w:rFonts w:ascii="Arial" w:eastAsia="Calibri" w:hAnsi="Arial" w:cs="Arial"/>
          <w:b/>
        </w:rPr>
        <w:t xml:space="preserve">: </w:t>
      </w:r>
    </w:p>
    <w:p w:rsidR="000E2A67" w:rsidRPr="00EC28AE" w:rsidRDefault="000E2A67" w:rsidP="00EC28A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EC28AE">
        <w:rPr>
          <w:rFonts w:ascii="Arial" w:eastAsia="Calibri" w:hAnsi="Arial" w:cs="Arial"/>
          <w:b/>
        </w:rPr>
        <w:t xml:space="preserve">I – Quanto à área de Legislação </w:t>
      </w:r>
    </w:p>
    <w:p w:rsidR="000E2A67" w:rsidRPr="00EC28AE" w:rsidRDefault="000E2A67" w:rsidP="00EC28A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EC28AE">
        <w:rPr>
          <w:rFonts w:ascii="Arial" w:eastAsia="Calibri" w:hAnsi="Arial" w:cs="Arial"/>
          <w:b/>
        </w:rPr>
        <w:t>Art. 54, I, do Regimento Interno desta Casa:</w:t>
      </w:r>
    </w:p>
    <w:p w:rsidR="00F71802" w:rsidRPr="00EC28AE" w:rsidRDefault="00F71802" w:rsidP="00EC28A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</w:p>
    <w:p w:rsidR="000E2A67" w:rsidRPr="00EC28AE" w:rsidRDefault="000E2A67" w:rsidP="00EC28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EC28AE">
        <w:rPr>
          <w:rFonts w:ascii="Arial" w:hAnsi="Arial" w:cs="Arial"/>
          <w:b/>
          <w:bCs/>
          <w:color w:val="000000"/>
          <w:u w:val="single"/>
        </w:rPr>
        <w:t>Da Competência e Iniciativa</w:t>
      </w:r>
    </w:p>
    <w:p w:rsidR="00AE7708" w:rsidRPr="00EC28AE" w:rsidRDefault="00AE7708" w:rsidP="00EC28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projeto versa sobre abertura de crédito suplementar especial na a LOA – Lei Orçamentária Anual, que é o instrumento de planejamento utilizado pelos governantes para gerenciar as receitas e despesas públicas em cada exercício financeiro, sendo elemento fundamental na gestão de recursos públicos, uma vez que sem ele o administrador não recebe autorização para executar o orçamento.</w:t>
      </w: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 Assim, o orçamento concede prévia autorização ao ente da Federação para que este realize receitas e despesas em um determinado período.</w:t>
      </w: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Neste sentido, a iniciativa para deflagrar o processo legislativo está corretamente exercida, porquanto pertence ao Poder Executivo Municipal a </w:t>
      </w:r>
      <w:r w:rsidRPr="00EC28AE">
        <w:rPr>
          <w:rFonts w:ascii="Arial" w:hAnsi="Arial" w:cs="Arial"/>
        </w:rPr>
        <w:lastRenderedPageBreak/>
        <w:t>competência privativa para iniciar o processo, nos termos da Constituição Federal, art. 165, III, senão vejamos:</w:t>
      </w:r>
    </w:p>
    <w:p w:rsidR="00EC28AE" w:rsidRPr="009F4B00" w:rsidRDefault="00EC28AE" w:rsidP="00EC28AE">
      <w:pPr>
        <w:pStyle w:val="SemEspaamento"/>
        <w:ind w:firstLine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Art. 165. Leis de iniciativa do Poder Executivo estabelecerão:</w:t>
      </w:r>
      <w:bookmarkStart w:id="2" w:name="art165i"/>
      <w:bookmarkEnd w:id="2"/>
    </w:p>
    <w:p w:rsidR="00EC28AE" w:rsidRPr="009F4B00" w:rsidRDefault="00EC28AE" w:rsidP="00EC28AE">
      <w:pPr>
        <w:pStyle w:val="SemEspaamento"/>
        <w:ind w:firstLine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 xml:space="preserve">I - </w:t>
      </w:r>
      <w:proofErr w:type="gramStart"/>
      <w:r w:rsidRPr="009F4B00">
        <w:rPr>
          <w:rFonts w:ascii="Arial" w:hAnsi="Arial" w:cs="Arial"/>
          <w:i/>
          <w:sz w:val="20"/>
        </w:rPr>
        <w:t>o</w:t>
      </w:r>
      <w:proofErr w:type="gramEnd"/>
      <w:r w:rsidRPr="009F4B00">
        <w:rPr>
          <w:rFonts w:ascii="Arial" w:hAnsi="Arial" w:cs="Arial"/>
          <w:i/>
          <w:sz w:val="20"/>
        </w:rPr>
        <w:t xml:space="preserve"> plano plurianual;</w:t>
      </w:r>
    </w:p>
    <w:p w:rsidR="00EC28AE" w:rsidRPr="009F4B00" w:rsidRDefault="00EC28AE" w:rsidP="00EC28AE">
      <w:pPr>
        <w:pStyle w:val="SemEspaamento"/>
        <w:ind w:firstLine="2268"/>
        <w:jc w:val="both"/>
        <w:rPr>
          <w:rFonts w:ascii="Arial" w:hAnsi="Arial" w:cs="Arial"/>
          <w:i/>
          <w:sz w:val="20"/>
        </w:rPr>
      </w:pPr>
      <w:bookmarkStart w:id="3" w:name="art165ii"/>
      <w:bookmarkEnd w:id="3"/>
      <w:r w:rsidRPr="009F4B00">
        <w:rPr>
          <w:rFonts w:ascii="Arial" w:hAnsi="Arial" w:cs="Arial"/>
          <w:i/>
          <w:sz w:val="20"/>
        </w:rPr>
        <w:t xml:space="preserve">II - </w:t>
      </w:r>
      <w:proofErr w:type="gramStart"/>
      <w:r w:rsidRPr="009F4B00">
        <w:rPr>
          <w:rFonts w:ascii="Arial" w:hAnsi="Arial" w:cs="Arial"/>
          <w:i/>
          <w:sz w:val="20"/>
        </w:rPr>
        <w:t>as</w:t>
      </w:r>
      <w:proofErr w:type="gramEnd"/>
      <w:r w:rsidRPr="009F4B00">
        <w:rPr>
          <w:rFonts w:ascii="Arial" w:hAnsi="Arial" w:cs="Arial"/>
          <w:i/>
          <w:sz w:val="20"/>
        </w:rPr>
        <w:t xml:space="preserve"> diretrizes orçamentárias;</w:t>
      </w:r>
    </w:p>
    <w:p w:rsidR="00EC28AE" w:rsidRPr="009F4B00" w:rsidRDefault="00EC28AE" w:rsidP="00EC28AE">
      <w:pPr>
        <w:pStyle w:val="SemEspaamento"/>
        <w:ind w:firstLine="2268"/>
        <w:jc w:val="both"/>
        <w:rPr>
          <w:rFonts w:ascii="Arial" w:hAnsi="Arial" w:cs="Arial"/>
          <w:b/>
          <w:i/>
          <w:sz w:val="20"/>
        </w:rPr>
      </w:pPr>
      <w:bookmarkStart w:id="4" w:name="art165iii"/>
      <w:bookmarkEnd w:id="4"/>
      <w:r w:rsidRPr="009F4B00">
        <w:rPr>
          <w:rFonts w:ascii="Arial" w:hAnsi="Arial" w:cs="Arial"/>
          <w:i/>
          <w:sz w:val="20"/>
        </w:rPr>
        <w:t xml:space="preserve">III - </w:t>
      </w:r>
      <w:r w:rsidRPr="009F4B00">
        <w:rPr>
          <w:rFonts w:ascii="Arial" w:hAnsi="Arial" w:cs="Arial"/>
          <w:b/>
          <w:i/>
          <w:sz w:val="20"/>
        </w:rPr>
        <w:t>os orçamentos anuais.</w:t>
      </w: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  <w:i/>
        </w:rPr>
        <w:t xml:space="preserve"> </w:t>
      </w: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 Quanto à competência, encontramos na Lei Orgânica Municipal os seguintes dispositivos: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 xml:space="preserve">“Art. </w:t>
      </w:r>
      <w:proofErr w:type="gramStart"/>
      <w:r w:rsidRPr="009F4B00">
        <w:rPr>
          <w:rFonts w:ascii="Arial" w:hAnsi="Arial" w:cs="Arial"/>
          <w:i/>
          <w:sz w:val="20"/>
        </w:rPr>
        <w:t>35  Compete</w:t>
      </w:r>
      <w:proofErr w:type="gramEnd"/>
      <w:r w:rsidRPr="009F4B00">
        <w:rPr>
          <w:rFonts w:ascii="Arial" w:hAnsi="Arial" w:cs="Arial"/>
          <w:i/>
          <w:sz w:val="20"/>
        </w:rPr>
        <w:t xml:space="preserve"> à Câmara Municipal, com a sanção do Prefeito: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 xml:space="preserve">I – </w:t>
      </w:r>
      <w:proofErr w:type="gramStart"/>
      <w:r w:rsidRPr="009F4B00">
        <w:rPr>
          <w:rFonts w:ascii="Arial" w:hAnsi="Arial" w:cs="Arial"/>
          <w:i/>
          <w:sz w:val="20"/>
        </w:rPr>
        <w:t>legislar</w:t>
      </w:r>
      <w:proofErr w:type="gramEnd"/>
      <w:r w:rsidRPr="009F4B00">
        <w:rPr>
          <w:rFonts w:ascii="Arial" w:hAnsi="Arial" w:cs="Arial"/>
          <w:i/>
          <w:sz w:val="20"/>
        </w:rPr>
        <w:t xml:space="preserve"> sobre todas as matérias atribuídas ao Município pelas |Constituições da união e do Estado e por esta lei orgânica: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 xml:space="preserve">II – </w:t>
      </w:r>
      <w:proofErr w:type="gramStart"/>
      <w:r w:rsidRPr="009F4B00">
        <w:rPr>
          <w:rFonts w:ascii="Arial" w:hAnsi="Arial" w:cs="Arial"/>
          <w:i/>
          <w:sz w:val="20"/>
        </w:rPr>
        <w:t>votar</w:t>
      </w:r>
      <w:proofErr w:type="gramEnd"/>
      <w:r w:rsidRPr="009F4B00">
        <w:rPr>
          <w:rFonts w:ascii="Arial" w:hAnsi="Arial" w:cs="Arial"/>
          <w:i/>
          <w:sz w:val="20"/>
        </w:rPr>
        <w:t>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(...)</w:t>
      </w:r>
    </w:p>
    <w:p w:rsidR="00EC28AE" w:rsidRPr="009F4B00" w:rsidRDefault="00EC28AE" w:rsidP="00EC28AE">
      <w:pPr>
        <w:pStyle w:val="SemEspaamento"/>
        <w:numPr>
          <w:ilvl w:val="0"/>
          <w:numId w:val="26"/>
        </w:numPr>
        <w:ind w:left="2268" w:firstLine="0"/>
        <w:jc w:val="both"/>
        <w:rPr>
          <w:rFonts w:ascii="Arial" w:hAnsi="Arial" w:cs="Arial"/>
          <w:sz w:val="20"/>
        </w:rPr>
      </w:pPr>
      <w:r w:rsidRPr="009F4B00">
        <w:rPr>
          <w:rFonts w:ascii="Arial" w:hAnsi="Arial" w:cs="Arial"/>
          <w:i/>
          <w:sz w:val="20"/>
        </w:rPr>
        <w:t>Os orçamentos anuais;”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sz w:val="20"/>
        </w:rPr>
      </w:pP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Art. 60 Compete privativamente ao Prefeito: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(...)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XII – enviar à Câmara Municipal as propostas orçamentárias nos prazos previstos em lei;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Art. 89 As leis de iniciativa do Poder Executivo municipal estabelecerão: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(...)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 xml:space="preserve">III – os orçamentos </w:t>
      </w:r>
      <w:proofErr w:type="gramStart"/>
      <w:r w:rsidRPr="009F4B00">
        <w:rPr>
          <w:rFonts w:ascii="Arial" w:hAnsi="Arial" w:cs="Arial"/>
          <w:i/>
          <w:sz w:val="20"/>
        </w:rPr>
        <w:t>anuais;;</w:t>
      </w:r>
      <w:proofErr w:type="gramEnd"/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(...)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§ 2º. A Lei de Diretrizes Orçamentárias compreenderá as metas e prioridades da administração pública municipal, incluindo as despesas de capital para o exercício financeiro subsequente, orientará a elaboração da Lei Orçamentária Anual e disporá sobre as alterações na legislação tributária.</w:t>
      </w:r>
    </w:p>
    <w:p w:rsidR="00EC28AE" w:rsidRPr="009F4B00" w:rsidRDefault="00EC28AE" w:rsidP="00EC28AE">
      <w:pPr>
        <w:pStyle w:val="SemEspaamento"/>
        <w:ind w:left="2268"/>
        <w:jc w:val="both"/>
        <w:rPr>
          <w:rFonts w:ascii="Arial" w:hAnsi="Arial" w:cs="Arial"/>
          <w:i/>
          <w:sz w:val="20"/>
        </w:rPr>
      </w:pPr>
      <w:r w:rsidRPr="009F4B00">
        <w:rPr>
          <w:rFonts w:ascii="Arial" w:hAnsi="Arial" w:cs="Arial"/>
          <w:i/>
          <w:sz w:val="20"/>
        </w:rPr>
        <w:t>§ 4º. Os planos e programas serão elaborados em consonância com o Plano Plurianual e apreciados pelo Poder legislativo Municipal. (...)”</w:t>
      </w: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</w:p>
    <w:p w:rsidR="00EC28AE" w:rsidRPr="00EC28AE" w:rsidRDefault="00EC28AE" w:rsidP="00EC28AE">
      <w:pPr>
        <w:pStyle w:val="SemEspaamen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Desta forma, o presente PL encontra-se em conformidade com as normas legais vigentes, por ser de competência do Poder Executivo a apresentação da LOA – Lei Orçamentária Anual e suas </w:t>
      </w:r>
      <w:proofErr w:type="gramStart"/>
      <w:r w:rsidRPr="00EC28AE">
        <w:rPr>
          <w:rFonts w:ascii="Arial" w:hAnsi="Arial" w:cs="Arial"/>
        </w:rPr>
        <w:t xml:space="preserve">alterações,  </w:t>
      </w:r>
      <w:r w:rsidRPr="00EC28AE">
        <w:rPr>
          <w:rFonts w:ascii="Arial" w:hAnsi="Arial" w:cs="Arial"/>
          <w:b/>
        </w:rPr>
        <w:t>NÃO</w:t>
      </w:r>
      <w:proofErr w:type="gramEnd"/>
      <w:r w:rsidRPr="00EC28AE">
        <w:rPr>
          <w:rFonts w:ascii="Arial" w:hAnsi="Arial" w:cs="Arial"/>
          <w:b/>
        </w:rPr>
        <w:t xml:space="preserve"> </w:t>
      </w:r>
      <w:r w:rsidRPr="00EC28AE">
        <w:rPr>
          <w:rFonts w:ascii="Arial" w:hAnsi="Arial" w:cs="Arial"/>
        </w:rPr>
        <w:t xml:space="preserve">se registrando, desta forma, qualquer vício de origem na presente propositura,  sendo cabível ao Chefe do Poder Executivo iniciar o processo legislativo conforme se apresenta. </w:t>
      </w:r>
    </w:p>
    <w:p w:rsidR="00B8661C" w:rsidRPr="00EC28AE" w:rsidRDefault="00B8661C" w:rsidP="00EC28AE">
      <w:pPr>
        <w:pStyle w:val="SemEspaamento"/>
        <w:ind w:firstLine="2268"/>
        <w:jc w:val="both"/>
        <w:rPr>
          <w:rFonts w:ascii="Arial" w:hAnsi="Arial" w:cs="Arial"/>
          <w:color w:val="000000"/>
        </w:rPr>
      </w:pPr>
    </w:p>
    <w:p w:rsidR="000E2A67" w:rsidRPr="00EC28AE" w:rsidRDefault="000E2A67" w:rsidP="00EC28A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EC28AE">
        <w:rPr>
          <w:rFonts w:ascii="Arial" w:hAnsi="Arial" w:cs="Arial"/>
          <w:b/>
          <w:bCs/>
          <w:u w:val="single"/>
        </w:rPr>
        <w:t>Da constitucionalidade e legalidade</w:t>
      </w:r>
    </w:p>
    <w:p w:rsidR="004E06F0" w:rsidRPr="00EC28AE" w:rsidRDefault="004E06F0" w:rsidP="00EC28AE">
      <w:pPr>
        <w:pStyle w:val="SemEspaamento"/>
        <w:jc w:val="center"/>
        <w:rPr>
          <w:rFonts w:ascii="Arial" w:hAnsi="Arial" w:cs="Arial"/>
          <w:bCs/>
        </w:rPr>
      </w:pPr>
    </w:p>
    <w:p w:rsidR="00EC28AE" w:rsidRPr="00EC28AE" w:rsidRDefault="00EC28AE" w:rsidP="00EC28AE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A Lei Orçamentária Anual (LOA) é uma lei elaborada pelo Poder Executivo, que estabelece as receitas e despesas que serão realizadas no próximo ano.</w:t>
      </w:r>
    </w:p>
    <w:p w:rsidR="00EC28AE" w:rsidRPr="00EC28AE" w:rsidRDefault="00EC28AE" w:rsidP="00EC28AE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orçamento anual visa concretizar os objetivos e metas propostas no Plano Plurianual (PPA), segundo as diretrizes estabelecidas pela Lei de Diretrizes Orçamentárias (LDO).</w:t>
      </w:r>
    </w:p>
    <w:p w:rsidR="00EC28AE" w:rsidRPr="00EC28AE" w:rsidRDefault="00EC28AE" w:rsidP="00EC28AE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EC28AE">
        <w:rPr>
          <w:rFonts w:ascii="Arial" w:hAnsi="Arial" w:cs="Arial"/>
          <w:color w:val="000000" w:themeColor="text1"/>
          <w:shd w:val="clear" w:color="auto" w:fill="F9F9F9"/>
        </w:rPr>
        <w:t>O</w:t>
      </w:r>
      <w:r w:rsidRPr="00EC28AE">
        <w:rPr>
          <w:rFonts w:ascii="Arial" w:hAnsi="Arial" w:cs="Arial"/>
          <w:color w:val="454545"/>
          <w:shd w:val="clear" w:color="auto" w:fill="F9F9F9"/>
        </w:rPr>
        <w:t> </w:t>
      </w:r>
      <w:hyperlink r:id="rId8" w:tgtFrame="_blank" w:history="1">
        <w:r w:rsidRPr="00EC28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  <w:shd w:val="clear" w:color="auto" w:fill="F9F9F9"/>
          </w:rPr>
          <w:t>Plano Plurianual (PPA), a Lei de Diretrizes Orçamentárias (LDO) e a Lei Orçamentária Anual (LOA)</w:t>
        </w:r>
      </w:hyperlink>
      <w:r w:rsidRPr="00EC28AE">
        <w:rPr>
          <w:rFonts w:ascii="Arial" w:hAnsi="Arial" w:cs="Arial"/>
          <w:color w:val="000000" w:themeColor="text1"/>
          <w:shd w:val="clear" w:color="auto" w:fill="F9F9F9"/>
        </w:rPr>
        <w:t xml:space="preserve"> são as três leis que regem o ciclo orçamentário – são estreitamente ligadas entre si, compatíveis e harmônicas. Elas formam um </w:t>
      </w:r>
      <w:r w:rsidRPr="00EC28AE">
        <w:rPr>
          <w:rFonts w:ascii="Arial" w:hAnsi="Arial" w:cs="Arial"/>
          <w:color w:val="000000" w:themeColor="text1"/>
          <w:shd w:val="clear" w:color="auto" w:fill="F9F9F9"/>
        </w:rPr>
        <w:lastRenderedPageBreak/>
        <w:t>sistema integrado de planejamento e orçamento, reconhecido na Constituição Federal, que deve ser adotado pelos municípios, pelos Estados e pela União.</w:t>
      </w:r>
    </w:p>
    <w:p w:rsidR="00EC28AE" w:rsidRPr="00EC28AE" w:rsidRDefault="00EC28AE" w:rsidP="00EC28AE">
      <w:pPr>
        <w:spacing w:after="100" w:afterAutospacing="1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A Constituição Federal determina aos Entes Federados,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EC28AE" w:rsidRPr="00EC28AE" w:rsidRDefault="00EC28AE" w:rsidP="00EC28AE">
      <w:pPr>
        <w:spacing w:after="100" w:afterAutospacing="1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EC28AE" w:rsidRPr="00EC28AE" w:rsidRDefault="00EC28AE" w:rsidP="00EC28AE">
      <w:pPr>
        <w:spacing w:after="100" w:afterAutospacing="1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hAnsi="Arial" w:cs="Arial"/>
        </w:rPr>
        <w:t>A LOA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é, </w:t>
      </w:r>
      <w:proofErr w:type="gramStart"/>
      <w:r w:rsidRPr="00EC28AE">
        <w:rPr>
          <w:rFonts w:ascii="Arial" w:eastAsia="Times New Roman" w:hAnsi="Arial" w:cs="Arial"/>
          <w:color w:val="000000" w:themeColor="text1"/>
          <w:lang w:eastAsia="pt-BR"/>
        </w:rPr>
        <w:t>portanto,  uma</w:t>
      </w:r>
      <w:proofErr w:type="gramEnd"/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lei que</w:t>
      </w:r>
      <w:r w:rsidRPr="00EC28AE">
        <w:rPr>
          <w:rFonts w:ascii="Arial" w:hAnsi="Arial" w:cs="Arial"/>
          <w:color w:val="454545"/>
          <w:shd w:val="clear" w:color="auto" w:fill="F9F9F9"/>
        </w:rPr>
        <w:t xml:space="preserve"> </w:t>
      </w:r>
      <w:r w:rsidRPr="00EC28AE">
        <w:rPr>
          <w:rFonts w:ascii="Arial" w:hAnsi="Arial" w:cs="Arial"/>
          <w:color w:val="000000" w:themeColor="text1"/>
          <w:shd w:val="clear" w:color="auto" w:fill="F9F9F9"/>
        </w:rPr>
        <w:t>autoriza o Executivo a gastar os recursos arrecadados para manter a administração, pagar os credores e fazer investimentos.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EC28AE" w:rsidRPr="00EC28AE" w:rsidRDefault="00EC28AE" w:rsidP="00EC28AE">
      <w:pPr>
        <w:spacing w:after="100" w:afterAutospacing="1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A previsão das diretrizes orçamentárias encontra-se no artigo 165, I, da CF e a sua abrangência no §§ 5º a 8º do mesmo </w:t>
      </w:r>
      <w:proofErr w:type="gramStart"/>
      <w:r w:rsidRPr="00EC28AE">
        <w:rPr>
          <w:rFonts w:ascii="Arial" w:eastAsia="Times New Roman" w:hAnsi="Arial" w:cs="Arial"/>
          <w:color w:val="000000" w:themeColor="text1"/>
          <w:lang w:eastAsia="pt-BR"/>
        </w:rPr>
        <w:t>artigo,  que</w:t>
      </w:r>
      <w:proofErr w:type="gramEnd"/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dispõe:</w:t>
      </w:r>
    </w:p>
    <w:p w:rsidR="00EC28AE" w:rsidRPr="00EC28AE" w:rsidRDefault="00EC28AE" w:rsidP="00EC28AE">
      <w:pPr>
        <w:pStyle w:val="NormalWeb"/>
        <w:shd w:val="clear" w:color="auto" w:fill="FFFFFF"/>
        <w:ind w:left="1416" w:firstLine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§ 5º A lei orçamentária anual compreenderá: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5" w:name="art165§5i"/>
      <w:bookmarkEnd w:id="5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orçamento fiscal referente aos Poderes da União, seus fundos, órgãos e entidades da administração direta e indireta, inclusive fundações instituídas e mantidas pelo Poder Público;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6" w:name="art165§5ii"/>
      <w:bookmarkStart w:id="7" w:name="165§5ii"/>
      <w:bookmarkEnd w:id="6"/>
      <w:bookmarkEnd w:id="7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orçamento de investimento das empresas em que a União, direta ou indiretamente, detenha a maioria do capital social com direito a voto;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8" w:name="art165§5iii"/>
      <w:bookmarkEnd w:id="8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III - o orçamento da seguridade social, abrangendo todas as entidades e órgãos a ela vinculados, da administração direta ou indireta, bem como os fundos e fundações instituídos e mantidos pelo Poder Público.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9" w:name="art165§6"/>
      <w:bookmarkStart w:id="10" w:name="165§6"/>
      <w:bookmarkEnd w:id="9"/>
      <w:bookmarkEnd w:id="10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§ 6º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11" w:name="art165§7"/>
      <w:bookmarkEnd w:id="11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§ 7º Os orçamentos previstos no § 5º, I e II, deste artigo, compatibilizados com o plano plurianual, terão entre suas funções a de reduzir desigualdades inter-regionais, segundo critério populacional.</w:t>
      </w:r>
    </w:p>
    <w:p w:rsidR="00EC28AE" w:rsidRPr="00EC28AE" w:rsidRDefault="00EC28AE" w:rsidP="00EC28AE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12" w:name="art165§8"/>
      <w:bookmarkStart w:id="13" w:name="165§8"/>
      <w:bookmarkEnd w:id="12"/>
      <w:bookmarkEnd w:id="13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lastRenderedPageBreak/>
        <w:t>§ 8º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EC28AE" w:rsidRPr="00EC28AE" w:rsidRDefault="00EC28AE" w:rsidP="00EC28AE">
      <w:pPr>
        <w:shd w:val="clear" w:color="auto" w:fill="FFFFFF"/>
        <w:spacing w:after="0" w:line="240" w:lineRule="auto"/>
        <w:ind w:left="1560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</w:p>
    <w:p w:rsidR="00EC28AE" w:rsidRPr="00EC28AE" w:rsidRDefault="00EC28AE" w:rsidP="00EC28AE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Art. 167. São vedados:</w:t>
      </w:r>
    </w:p>
    <w:p w:rsidR="00EC28AE" w:rsidRPr="00EC28AE" w:rsidRDefault="00EC28AE" w:rsidP="00EC28AE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14" w:name="art167i"/>
      <w:bookmarkEnd w:id="14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início de programas ou projetos não incluídos na lei orçamentária anual;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0"/>
          <w:shd w:val="clear" w:color="auto" w:fill="FFFFFF"/>
        </w:rPr>
      </w:pPr>
      <w:r w:rsidRPr="00EC28AE">
        <w:rPr>
          <w:rFonts w:ascii="Arial" w:hAnsi="Arial" w:cs="Arial"/>
          <w:i/>
          <w:color w:val="000000" w:themeColor="text1"/>
          <w:sz w:val="20"/>
          <w:shd w:val="clear" w:color="auto" w:fill="FFFFFF"/>
        </w:rPr>
        <w:t>...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0"/>
          <w:shd w:val="clear" w:color="auto" w:fill="FFFFFF"/>
        </w:rPr>
      </w:pPr>
      <w:r w:rsidRPr="00EC28AE">
        <w:rPr>
          <w:rFonts w:ascii="Arial" w:hAnsi="Arial" w:cs="Arial"/>
          <w:i/>
          <w:color w:val="000000"/>
          <w:sz w:val="20"/>
          <w:shd w:val="clear" w:color="auto" w:fill="FFFFFF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</w:p>
    <w:p w:rsidR="00EC28AE" w:rsidRPr="00EC28AE" w:rsidRDefault="00EC28AE" w:rsidP="00EC28AE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Neste contexto surge a lei de Responsabilidade Fiscal (LRF), que 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>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</w:t>
      </w:r>
      <w:bookmarkStart w:id="15" w:name="art5"/>
      <w:bookmarkEnd w:id="15"/>
      <w:r w:rsidRPr="00EC28AE">
        <w:rPr>
          <w:rFonts w:ascii="Arial" w:hAnsi="Arial" w:cs="Arial"/>
          <w:i/>
          <w:color w:val="000000"/>
          <w:sz w:val="20"/>
          <w:szCs w:val="22"/>
        </w:rPr>
        <w:t>Art. 5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projeto de lei orçamentária anual, elaborado de forma compatível com o plano plurianual, com a lei de diretrizes orçamentárias e com as normas desta Lei Complementar: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6" w:name="art5i"/>
      <w:bookmarkEnd w:id="16"/>
      <w:r w:rsidRPr="00EC28AE">
        <w:rPr>
          <w:rFonts w:ascii="Arial" w:hAnsi="Arial" w:cs="Arial"/>
          <w:i/>
          <w:color w:val="000000"/>
          <w:sz w:val="20"/>
          <w:szCs w:val="22"/>
        </w:rPr>
        <w:t xml:space="preserve">I - 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</w:rPr>
        <w:t>conterá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, em anexo, demonstrativo da compatibilidade da programação dos orçamentos com os objetivos e metas constantes do documento de que trata o 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do art. 4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;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7" w:name="art5ii"/>
      <w:bookmarkEnd w:id="17"/>
      <w:r w:rsidRPr="00EC28AE">
        <w:rPr>
          <w:rFonts w:ascii="Arial" w:hAnsi="Arial" w:cs="Arial"/>
          <w:i/>
          <w:color w:val="000000"/>
          <w:sz w:val="20"/>
          <w:szCs w:val="22"/>
        </w:rPr>
        <w:t>II - será acompanhado do documento a que se refere o </w:t>
      </w:r>
      <w:hyperlink r:id="rId9" w:anchor="art165§6" w:history="1"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§ 6</w:t>
        </w:r>
        <w:r w:rsidRPr="00EC28AE">
          <w:rPr>
            <w:rStyle w:val="Hyperlink"/>
            <w:rFonts w:ascii="Arial" w:hAnsi="Arial" w:cs="Arial"/>
            <w:i/>
            <w:sz w:val="20"/>
            <w:szCs w:val="22"/>
            <w:vertAlign w:val="superscript"/>
          </w:rPr>
          <w:t>o</w:t>
        </w:r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 do art. 165 da Constituição</w:t>
        </w:r>
      </w:hyperlink>
      <w:r w:rsidRPr="00EC28AE">
        <w:rPr>
          <w:rFonts w:ascii="Arial" w:hAnsi="Arial" w:cs="Arial"/>
          <w:i/>
          <w:color w:val="000000"/>
          <w:sz w:val="20"/>
          <w:szCs w:val="22"/>
        </w:rPr>
        <w:t>, bem como das medidas de compensação a renúncias de receita e ao aumento de despesas obrigatórias de caráter continuado;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</w:t>
      </w:r>
      <w:bookmarkStart w:id="18" w:name="art5iii"/>
      <w:bookmarkEnd w:id="18"/>
      <w:r w:rsidRPr="00EC28AE">
        <w:rPr>
          <w:rFonts w:ascii="Arial" w:hAnsi="Arial" w:cs="Arial"/>
          <w:i/>
          <w:color w:val="000000"/>
          <w:sz w:val="20"/>
          <w:szCs w:val="22"/>
        </w:rPr>
        <w:t> III - conterá reserva de contingência, cuja forma de utilização e montante, definido com base na receita corrente líquida, serão estabelecidos na lei de diretrizes orçamentárias, destinada ao: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9" w:name="art5iiia"/>
      <w:bookmarkEnd w:id="19"/>
      <w:proofErr w:type="gramStart"/>
      <w:r w:rsidRPr="00EC28AE">
        <w:rPr>
          <w:rFonts w:ascii="Arial" w:hAnsi="Arial" w:cs="Arial"/>
          <w:i/>
          <w:color w:val="000000"/>
          <w:sz w:val="20"/>
          <w:szCs w:val="22"/>
        </w:rPr>
        <w:t>a)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0" w:name="art5iiib"/>
      <w:bookmarkEnd w:id="20"/>
      <w:r w:rsidRPr="00EC28AE">
        <w:rPr>
          <w:rFonts w:ascii="Arial" w:hAnsi="Arial" w:cs="Arial"/>
          <w:i/>
          <w:color w:val="000000"/>
          <w:sz w:val="20"/>
          <w:szCs w:val="22"/>
        </w:rPr>
        <w:t>b) atendimento de passivos contingentes e outros riscos e eventos fiscais imprevistos.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lastRenderedPageBreak/>
        <w:t>        </w:t>
      </w:r>
      <w:bookmarkStart w:id="21" w:name="art5§1"/>
      <w:bookmarkEnd w:id="21"/>
      <w:r w:rsidRPr="00EC28AE">
        <w:rPr>
          <w:rFonts w:ascii="Arial" w:hAnsi="Arial" w:cs="Arial"/>
          <w:i/>
          <w:color w:val="000000"/>
          <w:sz w:val="20"/>
          <w:szCs w:val="22"/>
        </w:rPr>
        <w:t>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Todas as despesas relativas à dívida pública, mobiliária ou contratual, e as receitas que as atenderão, constarão da lei orçamentária anual.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2" w:name="art5§2"/>
      <w:bookmarkEnd w:id="22"/>
      <w:r w:rsidRPr="00EC28AE">
        <w:rPr>
          <w:rFonts w:ascii="Arial" w:hAnsi="Arial" w:cs="Arial"/>
          <w:i/>
          <w:color w:val="000000"/>
          <w:sz w:val="20"/>
          <w:szCs w:val="22"/>
        </w:rPr>
        <w:t>§ 2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refinanciamento da dívida pública constará separadamente na lei orçamentária e nas de crédito adicional.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3" w:name="art5§3"/>
      <w:bookmarkEnd w:id="23"/>
      <w:r w:rsidRPr="00EC28AE">
        <w:rPr>
          <w:rFonts w:ascii="Arial" w:hAnsi="Arial" w:cs="Arial"/>
          <w:i/>
          <w:color w:val="000000"/>
          <w:sz w:val="20"/>
          <w:szCs w:val="22"/>
        </w:rPr>
        <w:t>§ 3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A atualização monetária do principal da dívida mobiliária refinanciada não poderá superar a variação do índice de preços previsto na lei de diretrizes orçamentárias, ou em legislação específica.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4" w:name="art5§4"/>
      <w:bookmarkEnd w:id="24"/>
      <w:r w:rsidRPr="00EC28AE">
        <w:rPr>
          <w:rFonts w:ascii="Arial" w:hAnsi="Arial" w:cs="Arial"/>
          <w:i/>
          <w:color w:val="000000"/>
          <w:sz w:val="20"/>
          <w:szCs w:val="22"/>
        </w:rPr>
        <w:t>§ 4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É vedado consignar na lei orçamentária crédito com finalidade imprecisa ou com dotação ilimitada.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5" w:name="art5§5"/>
      <w:bookmarkEnd w:id="25"/>
      <w:r w:rsidRPr="00EC28AE">
        <w:rPr>
          <w:rFonts w:ascii="Arial" w:hAnsi="Arial" w:cs="Arial"/>
          <w:i/>
          <w:color w:val="000000"/>
          <w:sz w:val="20"/>
          <w:szCs w:val="22"/>
        </w:rPr>
        <w:t>§ 5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A lei orçamentária não consignará dotação para investimento com duração superior a um exercício financeiro que não esteja previsto no plano plurianual ou em lei que autorize a sua inclusão, conforme disposto no </w:t>
      </w:r>
      <w:hyperlink r:id="rId10" w:anchor="art167§1" w:history="1"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§ 1</w:t>
        </w:r>
        <w:r w:rsidRPr="00EC28AE">
          <w:rPr>
            <w:rStyle w:val="Hyperlink"/>
            <w:rFonts w:ascii="Arial" w:hAnsi="Arial" w:cs="Arial"/>
            <w:i/>
            <w:sz w:val="20"/>
            <w:szCs w:val="22"/>
            <w:vertAlign w:val="superscript"/>
          </w:rPr>
          <w:t>o</w:t>
        </w:r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 do art. 167 da Constituição</w:t>
        </w:r>
      </w:hyperlink>
      <w:r w:rsidRPr="00EC28AE">
        <w:rPr>
          <w:rFonts w:ascii="Arial" w:hAnsi="Arial" w:cs="Arial"/>
          <w:i/>
          <w:color w:val="000000"/>
          <w:sz w:val="20"/>
          <w:szCs w:val="22"/>
        </w:rPr>
        <w:t>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6" w:name="art5§6"/>
      <w:bookmarkEnd w:id="26"/>
      <w:r w:rsidRPr="00EC28AE">
        <w:rPr>
          <w:rFonts w:ascii="Arial" w:hAnsi="Arial" w:cs="Arial"/>
          <w:i/>
          <w:color w:val="000000"/>
          <w:sz w:val="20"/>
          <w:szCs w:val="22"/>
        </w:rPr>
        <w:t>§ 6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</w:t>
      </w:r>
      <w:bookmarkStart w:id="27" w:name="art5§7"/>
      <w:bookmarkEnd w:id="27"/>
      <w:r w:rsidRPr="00EC28AE">
        <w:rPr>
          <w:rFonts w:ascii="Arial" w:hAnsi="Arial" w:cs="Arial"/>
          <w:i/>
          <w:color w:val="000000"/>
          <w:sz w:val="20"/>
          <w:szCs w:val="22"/>
        </w:rPr>
        <w:t> § 7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8" w:name="art6"/>
      <w:bookmarkEnd w:id="28"/>
      <w:r w:rsidRPr="00EC28AE">
        <w:rPr>
          <w:rFonts w:ascii="Arial" w:hAnsi="Arial" w:cs="Arial"/>
          <w:i/>
          <w:color w:val="000000"/>
          <w:sz w:val="20"/>
          <w:szCs w:val="22"/>
        </w:rPr>
        <w:t>Art. 6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9" w:name="art7"/>
      <w:bookmarkEnd w:id="29"/>
      <w:r w:rsidRPr="00EC28AE">
        <w:rPr>
          <w:rFonts w:ascii="Arial" w:hAnsi="Arial" w:cs="Arial"/>
          <w:i/>
          <w:color w:val="000000"/>
          <w:sz w:val="20"/>
          <w:szCs w:val="22"/>
        </w:rPr>
        <w:t>Art. 7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b/>
          <w:bCs/>
          <w:i/>
          <w:color w:val="000000"/>
          <w:sz w:val="20"/>
          <w:szCs w:val="22"/>
        </w:rPr>
        <w:t> </w:t>
      </w:r>
      <w:r w:rsidRPr="00EC28AE">
        <w:rPr>
          <w:rFonts w:ascii="Arial" w:hAnsi="Arial" w:cs="Arial"/>
          <w:i/>
          <w:color w:val="000000"/>
          <w:sz w:val="20"/>
          <w:szCs w:val="22"/>
        </w:rPr>
        <w:t xml:space="preserve">O resultado do Banco Central do Brasil, apurado após a constituição ou reversão de reservas, constitui receita do Tesouro Nacional, e será transferido até o décimo dia útil </w:t>
      </w:r>
      <w:r w:rsidR="009F4B00" w:rsidRPr="00EC28AE">
        <w:rPr>
          <w:rFonts w:ascii="Arial" w:hAnsi="Arial" w:cs="Arial"/>
          <w:i/>
          <w:color w:val="000000"/>
          <w:sz w:val="20"/>
          <w:szCs w:val="22"/>
        </w:rPr>
        <w:t>subsequente</w:t>
      </w:r>
      <w:r w:rsidRPr="00EC28AE">
        <w:rPr>
          <w:rFonts w:ascii="Arial" w:hAnsi="Arial" w:cs="Arial"/>
          <w:i/>
          <w:color w:val="000000"/>
          <w:sz w:val="20"/>
          <w:szCs w:val="22"/>
        </w:rPr>
        <w:t xml:space="preserve"> à aprovação dos balanços semestrais.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30" w:name="art7§1"/>
      <w:bookmarkEnd w:id="30"/>
      <w:r w:rsidRPr="00EC28AE">
        <w:rPr>
          <w:rFonts w:ascii="Arial" w:hAnsi="Arial" w:cs="Arial"/>
          <w:i/>
          <w:color w:val="000000"/>
          <w:sz w:val="20"/>
          <w:szCs w:val="22"/>
        </w:rPr>
        <w:t>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resultado negativo constituirá obrigação do Tesouro para com o Banco Central do Brasil e será consignado em dotação específica no orçamento.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31" w:name="art7§2"/>
      <w:bookmarkEnd w:id="31"/>
      <w:r w:rsidRPr="00EC28AE">
        <w:rPr>
          <w:rFonts w:ascii="Arial" w:hAnsi="Arial" w:cs="Arial"/>
          <w:i/>
          <w:color w:val="000000"/>
          <w:sz w:val="20"/>
          <w:szCs w:val="22"/>
        </w:rPr>
        <w:t>§ 2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impacto e o custo fiscal das operações realizadas pelo Banco Central do Brasil serão demonstrados trimestralmente, nos termos em que dispuser a lei de diretrizes orçamentárias da União.</w:t>
      </w:r>
    </w:p>
    <w:p w:rsidR="00EC28AE" w:rsidRPr="00EC28AE" w:rsidRDefault="00EC28AE" w:rsidP="00EC28AE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32" w:name="art7§3"/>
      <w:bookmarkEnd w:id="32"/>
      <w:r w:rsidRPr="00EC28AE">
        <w:rPr>
          <w:rFonts w:ascii="Arial" w:hAnsi="Arial" w:cs="Arial"/>
          <w:i/>
          <w:color w:val="000000"/>
          <w:sz w:val="20"/>
          <w:szCs w:val="22"/>
        </w:rPr>
        <w:t>§ 3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Os balanços trimestrais do Banco Central do Brasil conterão notas explicativas sobre os custos da remuneração das disponibilidades do Tesouro Nacional e da manutenção das reservas cambiais e a rentabilidade de sua carteira de títulos, destacando os de emissão da União.</w:t>
      </w:r>
    </w:p>
    <w:p w:rsidR="00EC28AE" w:rsidRPr="00EC28AE" w:rsidRDefault="00EC28AE" w:rsidP="00EC28AE">
      <w:pPr>
        <w:spacing w:after="0" w:line="240" w:lineRule="auto"/>
        <w:ind w:firstLine="2268"/>
        <w:jc w:val="both"/>
        <w:rPr>
          <w:rStyle w:val="hidden"/>
          <w:rFonts w:ascii="Arial" w:hAnsi="Arial" w:cs="Arial"/>
          <w:i/>
          <w:color w:val="000000" w:themeColor="text1"/>
          <w:bdr w:val="none" w:sz="0" w:space="0" w:color="auto" w:frame="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O capítulo IX da Lei de Responsabilidade Fiscal refere-se a transparência, controle e fiscalização e estabelece regras e procedimentos para a confecção e divulgação de relatórios e demonstrativos de finanças públicas, a fiscalização e o controle, visando permitir ao cidadão avaliar através da informação </w:t>
      </w:r>
      <w:r w:rsidRPr="00EC28AE">
        <w:rPr>
          <w:rFonts w:ascii="Arial" w:hAnsi="Arial" w:cs="Arial"/>
          <w:color w:val="000000" w:themeColor="text1"/>
          <w:shd w:val="clear" w:color="auto" w:fill="FFFFFF"/>
        </w:rPr>
        <w:lastRenderedPageBreak/>
        <w:t>disponibilizada em relatórios, o grau de sucesso obtido pela administração das finanças públicas, particularmente a luz das normas previstas na Lei de Responsabilidade Fiscal.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Observamos que o texto expresso da LRF assim endossa:</w:t>
      </w:r>
    </w:p>
    <w:p w:rsidR="00EC28AE" w:rsidRPr="00EC28AE" w:rsidRDefault="00EC28AE" w:rsidP="00EC28AE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Art. 15. Serão consideradas não autorizadas, irregulares e lesivas ao patrimônio público a geração de despesa ou assunção de obrigação que não atendam ao disposto nos </w:t>
      </w:r>
      <w:proofErr w:type="spellStart"/>
      <w:r w:rsidRPr="00EC28AE">
        <w:rPr>
          <w:rFonts w:ascii="Arial" w:hAnsi="Arial" w:cs="Arial"/>
          <w:i/>
          <w:sz w:val="20"/>
        </w:rPr>
        <w:t>arts</w:t>
      </w:r>
      <w:proofErr w:type="spellEnd"/>
      <w:r w:rsidRPr="00EC28AE">
        <w:rPr>
          <w:rFonts w:ascii="Arial" w:hAnsi="Arial" w:cs="Arial"/>
          <w:i/>
          <w:sz w:val="20"/>
        </w:rPr>
        <w:t xml:space="preserve">. 16 e 17. </w:t>
      </w:r>
    </w:p>
    <w:p w:rsidR="00EC28AE" w:rsidRPr="00EC28AE" w:rsidRDefault="00EC28AE" w:rsidP="00EC28AE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Art. 16. A criação, expansão ou aperfeiçoamento da ação governamental que acarrete aumento da despesa será acompanhado de: [...] II - declaração do ordenador da despesa de que o aumento tem adequação orçamentária e financeira com a lei orçamentária anual e compatibilidade com o plano plurianual e com a lei de diretrizes orçamentárias.</w:t>
      </w:r>
    </w:p>
    <w:p w:rsidR="00EC28AE" w:rsidRPr="00EC28AE" w:rsidRDefault="00EC28AE" w:rsidP="00EC28AE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Na Constituição Estadual, a exigência da LOA está prevista no art. 149, </w:t>
      </w:r>
      <w:proofErr w:type="spellStart"/>
      <w:r w:rsidRPr="00EC28AE">
        <w:rPr>
          <w:rFonts w:ascii="Arial" w:hAnsi="Arial" w:cs="Arial"/>
          <w:i/>
          <w:color w:val="000000" w:themeColor="text1"/>
          <w:shd w:val="clear" w:color="auto" w:fill="FFFFFF"/>
        </w:rPr>
        <w:t>ex</w:t>
      </w:r>
      <w:proofErr w:type="spellEnd"/>
      <w:r w:rsidRPr="00EC28AE">
        <w:rPr>
          <w:rFonts w:ascii="Arial" w:hAnsi="Arial" w:cs="Arial"/>
          <w:i/>
          <w:color w:val="000000" w:themeColor="text1"/>
          <w:shd w:val="clear" w:color="auto" w:fill="FFFFFF"/>
        </w:rPr>
        <w:t xml:space="preserve"> positis</w:t>
      </w:r>
      <w:r w:rsidRPr="00EC28AE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“Art. 149. A receita e a despesa públicas obedecerão às seguintes leis, de iniciativa do Poder Executivo: (Vide Lei Complementar n.º 10.336/94)</w:t>
      </w:r>
    </w:p>
    <w:p w:rsidR="00EC28AE" w:rsidRPr="00EC28AE" w:rsidRDefault="00EC28AE" w:rsidP="00EC28AE">
      <w:pPr>
        <w:spacing w:after="0" w:line="240" w:lineRule="auto"/>
        <w:ind w:firstLine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I - </w:t>
      </w:r>
      <w:proofErr w:type="gramStart"/>
      <w:r w:rsidRPr="00EC28AE">
        <w:rPr>
          <w:rFonts w:ascii="Arial" w:hAnsi="Arial" w:cs="Arial"/>
          <w:i/>
          <w:sz w:val="20"/>
        </w:rPr>
        <w:t>do</w:t>
      </w:r>
      <w:proofErr w:type="gramEnd"/>
      <w:r w:rsidRPr="00EC28AE">
        <w:rPr>
          <w:rFonts w:ascii="Arial" w:hAnsi="Arial" w:cs="Arial"/>
          <w:i/>
          <w:sz w:val="20"/>
        </w:rPr>
        <w:t xml:space="preserve"> plano plurianual;</w:t>
      </w:r>
    </w:p>
    <w:p w:rsidR="00EC28AE" w:rsidRPr="00EC28AE" w:rsidRDefault="00EC28AE" w:rsidP="00EC28AE">
      <w:pPr>
        <w:spacing w:after="0" w:line="240" w:lineRule="auto"/>
        <w:ind w:firstLine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II - </w:t>
      </w:r>
      <w:proofErr w:type="gramStart"/>
      <w:r w:rsidRPr="00EC28AE">
        <w:rPr>
          <w:rFonts w:ascii="Arial" w:hAnsi="Arial" w:cs="Arial"/>
          <w:i/>
          <w:sz w:val="20"/>
        </w:rPr>
        <w:t>de</w:t>
      </w:r>
      <w:proofErr w:type="gramEnd"/>
      <w:r w:rsidRPr="00EC28AE">
        <w:rPr>
          <w:rFonts w:ascii="Arial" w:hAnsi="Arial" w:cs="Arial"/>
          <w:i/>
          <w:sz w:val="20"/>
        </w:rPr>
        <w:t xml:space="preserve"> diretrizes orçamentárias;</w:t>
      </w:r>
    </w:p>
    <w:p w:rsidR="00EC28AE" w:rsidRPr="00EC28AE" w:rsidRDefault="00EC28AE" w:rsidP="00EC28AE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0"/>
        </w:rPr>
      </w:pPr>
      <w:r w:rsidRPr="00EC28AE">
        <w:rPr>
          <w:rFonts w:ascii="Arial" w:hAnsi="Arial" w:cs="Arial"/>
          <w:b/>
          <w:i/>
          <w:sz w:val="20"/>
        </w:rPr>
        <w:t xml:space="preserve"> III - dos orçamentos anuais.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§ 2.º O plano plurianual será elaborado em consonância com o plano global de desenvolvimento econômico e social do Estado, podendo ser revisto quando necessário.”</w:t>
      </w:r>
    </w:p>
    <w:p w:rsidR="00EC28AE" w:rsidRPr="00EC28AE" w:rsidRDefault="00EC28AE" w:rsidP="00EC28AE">
      <w:pPr>
        <w:spacing w:after="0" w:line="240" w:lineRule="auto"/>
        <w:ind w:left="2268"/>
        <w:jc w:val="both"/>
        <w:rPr>
          <w:rFonts w:ascii="Arial" w:hAnsi="Arial" w:cs="Arial"/>
          <w:i/>
        </w:rPr>
      </w:pP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Neste sentido, eventuais alterações da LOA, especialmente de rubricas novas ainda não previstas no texto original anteriormente aprovado, podem ser alteradas, propondo abertura de crédito suplementar, que é o que propõe o presente PL.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O objetivo deste ajuste na Lei orçamentária, é criar as condições técnicas e orçamentárias para a tramitação do PL 045/2018, que está protocolado na casa legislativa e pretende contribuir </w:t>
      </w:r>
      <w:proofErr w:type="gramStart"/>
      <w:r w:rsidRPr="00EC28AE">
        <w:rPr>
          <w:rFonts w:ascii="Arial" w:hAnsi="Arial" w:cs="Arial"/>
        </w:rPr>
        <w:t>financeiramente  com</w:t>
      </w:r>
      <w:proofErr w:type="gramEnd"/>
      <w:r w:rsidRPr="00EC28AE">
        <w:rPr>
          <w:rFonts w:ascii="Arial" w:hAnsi="Arial" w:cs="Arial"/>
        </w:rPr>
        <w:t xml:space="preserve"> as organizações da </w:t>
      </w:r>
      <w:r w:rsidRPr="00EC28AE">
        <w:rPr>
          <w:rFonts w:ascii="Arial" w:hAnsi="Arial" w:cs="Arial"/>
        </w:rPr>
        <w:lastRenderedPageBreak/>
        <w:t xml:space="preserve">sociedade civil sem fins lucrativos, no caso para atendimento aos </w:t>
      </w:r>
      <w:proofErr w:type="spellStart"/>
      <w:r w:rsidRPr="00EC28AE">
        <w:rPr>
          <w:rFonts w:ascii="Arial" w:hAnsi="Arial" w:cs="Arial"/>
        </w:rPr>
        <w:t>CPMs</w:t>
      </w:r>
      <w:proofErr w:type="spellEnd"/>
      <w:r w:rsidRPr="00EC28AE">
        <w:rPr>
          <w:rFonts w:ascii="Arial" w:hAnsi="Arial" w:cs="Arial"/>
        </w:rPr>
        <w:t xml:space="preserve"> das Escolas Municipais de educação infantil e Ensino Fundamental.</w:t>
      </w:r>
    </w:p>
    <w:p w:rsidR="00EC28AE" w:rsidRPr="00EC28AE" w:rsidRDefault="00EC28AE" w:rsidP="00EC28AE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No caso pontual, o texto original da LOA 2018 não previa dotações orçamentárias na Secretaria da Educação que permitissem estes repasses, razão pela qual adequada a inserção na criação e desdobramentos orçamentários necessários </w:t>
      </w:r>
      <w:proofErr w:type="gramStart"/>
      <w:r w:rsidRPr="00EC28AE">
        <w:rPr>
          <w:rFonts w:ascii="Arial" w:hAnsi="Arial" w:cs="Arial"/>
        </w:rPr>
        <w:t>a</w:t>
      </w:r>
      <w:proofErr w:type="gramEnd"/>
      <w:r w:rsidRPr="00EC28AE">
        <w:rPr>
          <w:rFonts w:ascii="Arial" w:hAnsi="Arial" w:cs="Arial"/>
        </w:rPr>
        <w:t xml:space="preserve"> sua implementação.</w:t>
      </w:r>
    </w:p>
    <w:p w:rsidR="00D711CE" w:rsidRPr="00EC28AE" w:rsidRDefault="00D711CE" w:rsidP="00EC28AE">
      <w:pPr>
        <w:pStyle w:val="SemEspaamento"/>
        <w:ind w:firstLine="2268"/>
        <w:jc w:val="both"/>
        <w:rPr>
          <w:rFonts w:ascii="Arial" w:hAnsi="Arial" w:cs="Arial"/>
        </w:rPr>
      </w:pPr>
    </w:p>
    <w:p w:rsidR="00F751A1" w:rsidRPr="00EC28AE" w:rsidRDefault="00F751A1" w:rsidP="00EC28A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EC28AE">
        <w:rPr>
          <w:rFonts w:ascii="Arial" w:hAnsi="Arial" w:cs="Arial"/>
          <w:b/>
          <w:bCs/>
          <w:u w:val="single"/>
        </w:rPr>
        <w:t>Da Técnica Legislativa</w:t>
      </w:r>
    </w:p>
    <w:p w:rsidR="00E85C37" w:rsidRPr="00EC28AE" w:rsidRDefault="00E85C37" w:rsidP="00EC28AE">
      <w:pPr>
        <w:pStyle w:val="SemEspaamento"/>
        <w:ind w:firstLine="2268"/>
        <w:jc w:val="both"/>
        <w:rPr>
          <w:rFonts w:ascii="Arial" w:hAnsi="Arial" w:cs="Arial"/>
          <w:bCs/>
        </w:rPr>
      </w:pPr>
    </w:p>
    <w:p w:rsidR="00EC28AE" w:rsidRPr="00EC28AE" w:rsidRDefault="00EC28AE" w:rsidP="00EC28AE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Para que o processo legislativo possa ter a qualidade exigida pelos cidadãos, necessário que seja tecnicamente adequado. A Constituição Federal previu em seu artigo 59, parágrafo único, </w:t>
      </w:r>
      <w:proofErr w:type="gramStart"/>
      <w:r w:rsidRPr="00EC28AE">
        <w:rPr>
          <w:rFonts w:ascii="Arial" w:hAnsi="Arial" w:cs="Arial"/>
        </w:rPr>
        <w:t>que  disporá</w:t>
      </w:r>
      <w:proofErr w:type="gramEnd"/>
      <w:r w:rsidRPr="00EC28AE">
        <w:rPr>
          <w:rFonts w:ascii="Arial" w:hAnsi="Arial" w:cs="Arial"/>
        </w:rPr>
        <w:t xml:space="preserve"> sobre a elaboração, redação, alteração e consolidação das leis, normatizado através da Lei Complementar nº 95/1998. </w:t>
      </w:r>
    </w:p>
    <w:p w:rsidR="00EC28AE" w:rsidRPr="00EC28AE" w:rsidRDefault="00EC28AE" w:rsidP="00EC28AE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No caso pontual, observamos que o PL ora em análise possui a epígrafe, a ementa, o enunciado do objeto e a indicação do âmbito de aplicação das disposições normativas, e segue a estrutura disposta em quatro artigos, dentro do que a norma técnica orienta. </w:t>
      </w:r>
    </w:p>
    <w:p w:rsidR="00487662" w:rsidRPr="00EC28AE" w:rsidRDefault="00553FA9" w:rsidP="00EC28AE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  <w:r w:rsidRPr="00EC28AE">
        <w:rPr>
          <w:rFonts w:ascii="Arial" w:hAnsi="Arial" w:cs="Arial"/>
          <w:bCs/>
        </w:rPr>
        <w:t xml:space="preserve"> </w:t>
      </w:r>
      <w:r w:rsidR="00487662" w:rsidRPr="00EC28AE">
        <w:rPr>
          <w:rFonts w:ascii="Arial" w:eastAsia="Calibri" w:hAnsi="Arial" w:cs="Arial"/>
          <w:b/>
        </w:rPr>
        <w:t>Conclusão do Voto:</w:t>
      </w:r>
    </w:p>
    <w:p w:rsidR="00525867" w:rsidRPr="00EC28AE" w:rsidRDefault="00487662" w:rsidP="00EC28AE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 xml:space="preserve">Diante dos fundamentos legais e constitucionais expostos, com fundamento </w:t>
      </w:r>
      <w:r w:rsidR="0036296C" w:rsidRPr="00EC28AE">
        <w:rPr>
          <w:rFonts w:ascii="Arial" w:eastAsia="Calibri" w:hAnsi="Arial" w:cs="Arial"/>
        </w:rPr>
        <w:t>na Orientação Jurídica</w:t>
      </w:r>
      <w:r w:rsidRPr="00EC28AE">
        <w:rPr>
          <w:rFonts w:ascii="Arial" w:eastAsia="Calibri" w:hAnsi="Arial" w:cs="Arial"/>
        </w:rPr>
        <w:t xml:space="preserve"> da Procuradora Geral desta Casa</w:t>
      </w:r>
      <w:r w:rsidR="008F48D8" w:rsidRPr="00EC28AE">
        <w:rPr>
          <w:rFonts w:ascii="Arial" w:eastAsia="Calibri" w:hAnsi="Arial" w:cs="Arial"/>
        </w:rPr>
        <w:t xml:space="preserve">, </w:t>
      </w:r>
      <w:r w:rsidRPr="00EC28AE">
        <w:rPr>
          <w:rFonts w:ascii="Arial" w:eastAsia="Calibri" w:hAnsi="Arial" w:cs="Arial"/>
        </w:rPr>
        <w:t xml:space="preserve">esta Relatoria, depois de debate realizado na Comissão, disponibiliza o presente voto </w:t>
      </w:r>
      <w:r w:rsidR="00EC566F" w:rsidRPr="00EC28AE">
        <w:rPr>
          <w:rFonts w:ascii="Arial" w:eastAsia="Calibri" w:hAnsi="Arial" w:cs="Arial"/>
        </w:rPr>
        <w:t>favorável à tramitação</w:t>
      </w:r>
      <w:r w:rsidR="005E4C48" w:rsidRPr="00EC28AE">
        <w:rPr>
          <w:rFonts w:ascii="Arial" w:eastAsia="Calibri" w:hAnsi="Arial" w:cs="Arial"/>
        </w:rPr>
        <w:t xml:space="preserve"> do PL </w:t>
      </w:r>
      <w:r w:rsidR="00525867" w:rsidRPr="00EC28AE">
        <w:rPr>
          <w:rFonts w:ascii="Arial" w:eastAsia="Calibri" w:hAnsi="Arial" w:cs="Arial"/>
        </w:rPr>
        <w:t>4</w:t>
      </w:r>
      <w:r w:rsidR="00EC28AE" w:rsidRPr="00EC28AE">
        <w:rPr>
          <w:rFonts w:ascii="Arial" w:eastAsia="Calibri" w:hAnsi="Arial" w:cs="Arial"/>
        </w:rPr>
        <w:t>4</w:t>
      </w:r>
      <w:r w:rsidR="005E4C48" w:rsidRPr="00EC28AE">
        <w:rPr>
          <w:rFonts w:ascii="Arial" w:eastAsia="Calibri" w:hAnsi="Arial" w:cs="Arial"/>
        </w:rPr>
        <w:t xml:space="preserve">/2018, </w:t>
      </w:r>
      <w:r w:rsidR="00AE7708" w:rsidRPr="00EC28AE">
        <w:rPr>
          <w:rFonts w:ascii="Arial" w:eastAsia="Calibri" w:hAnsi="Arial" w:cs="Arial"/>
        </w:rPr>
        <w:t>vez que atende as normas legais impostas, estando presentes a legalidade e constitucionalidade</w:t>
      </w:r>
      <w:r w:rsidR="004815D7" w:rsidRPr="00EC28AE">
        <w:rPr>
          <w:rFonts w:ascii="Arial" w:eastAsia="Calibri" w:hAnsi="Arial" w:cs="Arial"/>
        </w:rPr>
        <w:t>.</w:t>
      </w:r>
      <w:r w:rsidR="00525867" w:rsidRPr="00EC28AE">
        <w:rPr>
          <w:rFonts w:ascii="Arial" w:eastAsia="Calibri" w:hAnsi="Arial" w:cs="Arial"/>
        </w:rPr>
        <w:t xml:space="preserve"> </w:t>
      </w:r>
    </w:p>
    <w:p w:rsidR="00EC28AE" w:rsidRPr="00EC28AE" w:rsidRDefault="00EC28AE" w:rsidP="00EC28AE">
      <w:pPr>
        <w:spacing w:line="240" w:lineRule="auto"/>
        <w:ind w:firstLine="2268"/>
        <w:jc w:val="both"/>
        <w:rPr>
          <w:rFonts w:ascii="Arial" w:eastAsia="Calibri" w:hAnsi="Arial" w:cs="Arial"/>
        </w:rPr>
      </w:pPr>
    </w:p>
    <w:p w:rsidR="00487662" w:rsidRPr="00EC28AE" w:rsidRDefault="00487662" w:rsidP="00EC28AE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 xml:space="preserve">Sala das Comissões, em </w:t>
      </w:r>
      <w:r w:rsidR="00525867" w:rsidRPr="00EC28AE">
        <w:rPr>
          <w:rFonts w:ascii="Arial" w:eastAsia="Calibri" w:hAnsi="Arial" w:cs="Arial"/>
        </w:rPr>
        <w:t>13</w:t>
      </w:r>
      <w:r w:rsidR="004815D7" w:rsidRPr="00EC28AE">
        <w:rPr>
          <w:rFonts w:ascii="Arial" w:eastAsia="Calibri" w:hAnsi="Arial" w:cs="Arial"/>
        </w:rPr>
        <w:t xml:space="preserve"> </w:t>
      </w:r>
      <w:r w:rsidRPr="00EC28AE">
        <w:rPr>
          <w:rFonts w:ascii="Arial" w:eastAsia="Calibri" w:hAnsi="Arial" w:cs="Arial"/>
        </w:rPr>
        <w:t xml:space="preserve">de </w:t>
      </w:r>
      <w:r w:rsidR="00C93B69" w:rsidRPr="00EC28AE">
        <w:rPr>
          <w:rFonts w:ascii="Arial" w:eastAsia="Calibri" w:hAnsi="Arial" w:cs="Arial"/>
        </w:rPr>
        <w:t>setembro</w:t>
      </w:r>
      <w:r w:rsidRPr="00EC28AE">
        <w:rPr>
          <w:rFonts w:ascii="Arial" w:eastAsia="Calibri" w:hAnsi="Arial" w:cs="Arial"/>
        </w:rPr>
        <w:t xml:space="preserve"> de 201</w:t>
      </w:r>
      <w:r w:rsidR="00762785" w:rsidRPr="00EC28AE">
        <w:rPr>
          <w:rFonts w:ascii="Arial" w:eastAsia="Calibri" w:hAnsi="Arial" w:cs="Arial"/>
        </w:rPr>
        <w:t>8</w:t>
      </w:r>
      <w:r w:rsidRPr="00EC28AE">
        <w:rPr>
          <w:rFonts w:ascii="Arial" w:eastAsia="Calibri" w:hAnsi="Arial" w:cs="Arial"/>
        </w:rPr>
        <w:t>.</w:t>
      </w:r>
    </w:p>
    <w:p w:rsidR="00EC28AE" w:rsidRP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EC28AE" w:rsidRP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 xml:space="preserve">Vereador Rafael </w:t>
      </w:r>
      <w:proofErr w:type="spellStart"/>
      <w:r w:rsidRPr="00EC28AE">
        <w:rPr>
          <w:rFonts w:ascii="Arial" w:eastAsia="Calibri" w:hAnsi="Arial" w:cs="Arial"/>
        </w:rPr>
        <w:t>Ronsoni</w:t>
      </w:r>
      <w:proofErr w:type="spellEnd"/>
      <w:r w:rsidRPr="00EC28AE">
        <w:rPr>
          <w:rFonts w:ascii="Arial" w:eastAsia="Calibri" w:hAnsi="Arial" w:cs="Arial"/>
        </w:rPr>
        <w:t xml:space="preserve"> </w:t>
      </w:r>
    </w:p>
    <w:p w:rsidR="00EC28AE" w:rsidRP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Vice-Presidente</w:t>
      </w:r>
    </w:p>
    <w:p w:rsidR="001065CB" w:rsidRPr="00EC28AE" w:rsidRDefault="00226E32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RELATOR</w:t>
      </w:r>
    </w:p>
    <w:p w:rsidR="00487662" w:rsidRPr="00EC28AE" w:rsidRDefault="00487662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Acompanhando o voto d</w:t>
      </w:r>
      <w:r w:rsidR="00762785" w:rsidRPr="00EC28AE">
        <w:rPr>
          <w:rFonts w:ascii="Arial" w:eastAsia="Calibri" w:hAnsi="Arial" w:cs="Arial"/>
        </w:rPr>
        <w:t>o</w:t>
      </w:r>
      <w:r w:rsidRPr="00EC28AE">
        <w:rPr>
          <w:rFonts w:ascii="Arial" w:eastAsia="Calibri" w:hAnsi="Arial" w:cs="Arial"/>
        </w:rPr>
        <w:t xml:space="preserve"> relator:</w:t>
      </w:r>
    </w:p>
    <w:p w:rsid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EC28AE" w:rsidRP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Vereador Ubiratã Oliveira</w:t>
      </w:r>
    </w:p>
    <w:p w:rsidR="00EC28AE" w:rsidRPr="00EC28AE" w:rsidRDefault="00EC28AE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Presidente</w:t>
      </w:r>
    </w:p>
    <w:p w:rsidR="00525867" w:rsidRPr="00EC28AE" w:rsidRDefault="00525867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525867" w:rsidRPr="00EC28AE" w:rsidRDefault="00525867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 xml:space="preserve">Vereador Renan Sartori </w:t>
      </w:r>
    </w:p>
    <w:p w:rsidR="00525867" w:rsidRPr="00EC28AE" w:rsidRDefault="00525867" w:rsidP="00EC28A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EC28AE">
        <w:rPr>
          <w:rFonts w:ascii="Arial" w:eastAsia="Calibri" w:hAnsi="Arial" w:cs="Arial"/>
        </w:rPr>
        <w:t>Membro</w:t>
      </w:r>
    </w:p>
    <w:sectPr w:rsidR="00525867" w:rsidRPr="00EC28AE" w:rsidSect="00B564B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1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9"/>
  </w:num>
  <w:num w:numId="9">
    <w:abstractNumId w:val="6"/>
  </w:num>
  <w:num w:numId="10">
    <w:abstractNumId w:val="16"/>
  </w:num>
  <w:num w:numId="11">
    <w:abstractNumId w:val="22"/>
  </w:num>
  <w:num w:numId="12">
    <w:abstractNumId w:val="12"/>
  </w:num>
  <w:num w:numId="13">
    <w:abstractNumId w:val="15"/>
  </w:num>
  <w:num w:numId="14">
    <w:abstractNumId w:val="23"/>
  </w:num>
  <w:num w:numId="15">
    <w:abstractNumId w:val="3"/>
  </w:num>
  <w:num w:numId="16">
    <w:abstractNumId w:val="14"/>
  </w:num>
  <w:num w:numId="17">
    <w:abstractNumId w:val="17"/>
  </w:num>
  <w:num w:numId="18">
    <w:abstractNumId w:val="18"/>
  </w:num>
  <w:num w:numId="19">
    <w:abstractNumId w:val="20"/>
  </w:num>
  <w:num w:numId="20">
    <w:abstractNumId w:val="1"/>
  </w:num>
  <w:num w:numId="21">
    <w:abstractNumId w:val="11"/>
  </w:num>
  <w:num w:numId="22">
    <w:abstractNumId w:val="13"/>
  </w:num>
  <w:num w:numId="23">
    <w:abstractNumId w:val="25"/>
  </w:num>
  <w:num w:numId="24">
    <w:abstractNumId w:val="4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E7F98"/>
    <w:rsid w:val="000F6AAC"/>
    <w:rsid w:val="00100977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5079A"/>
    <w:rsid w:val="00151B56"/>
    <w:rsid w:val="00155777"/>
    <w:rsid w:val="00155B6F"/>
    <w:rsid w:val="00162842"/>
    <w:rsid w:val="0016653E"/>
    <w:rsid w:val="001722C9"/>
    <w:rsid w:val="00172788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65AA6"/>
    <w:rsid w:val="0026738E"/>
    <w:rsid w:val="00267F04"/>
    <w:rsid w:val="00271DF1"/>
    <w:rsid w:val="00287255"/>
    <w:rsid w:val="002A0F61"/>
    <w:rsid w:val="002A1785"/>
    <w:rsid w:val="002A1F6A"/>
    <w:rsid w:val="002A7730"/>
    <w:rsid w:val="002C01A4"/>
    <w:rsid w:val="002C4E64"/>
    <w:rsid w:val="002D1E55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5B20"/>
    <w:rsid w:val="00347737"/>
    <w:rsid w:val="003502A9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77615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34E08"/>
    <w:rsid w:val="0044594F"/>
    <w:rsid w:val="00452F85"/>
    <w:rsid w:val="004548AE"/>
    <w:rsid w:val="004574BC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5867"/>
    <w:rsid w:val="005268BE"/>
    <w:rsid w:val="0053678C"/>
    <w:rsid w:val="0054045C"/>
    <w:rsid w:val="00543452"/>
    <w:rsid w:val="005531D1"/>
    <w:rsid w:val="00553FA9"/>
    <w:rsid w:val="005571F7"/>
    <w:rsid w:val="00571658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4C48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57F18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3729"/>
    <w:rsid w:val="006A439C"/>
    <w:rsid w:val="006B43A6"/>
    <w:rsid w:val="006C4A65"/>
    <w:rsid w:val="006D0287"/>
    <w:rsid w:val="006D20F3"/>
    <w:rsid w:val="006D418B"/>
    <w:rsid w:val="006D47C3"/>
    <w:rsid w:val="006D4E45"/>
    <w:rsid w:val="006D6082"/>
    <w:rsid w:val="006E2000"/>
    <w:rsid w:val="006E2BE0"/>
    <w:rsid w:val="006E6CA9"/>
    <w:rsid w:val="006F00FC"/>
    <w:rsid w:val="006F1C9A"/>
    <w:rsid w:val="006F502F"/>
    <w:rsid w:val="006F6387"/>
    <w:rsid w:val="006F69B2"/>
    <w:rsid w:val="006F7C9C"/>
    <w:rsid w:val="007074CF"/>
    <w:rsid w:val="00722E39"/>
    <w:rsid w:val="00726B36"/>
    <w:rsid w:val="00731790"/>
    <w:rsid w:val="00742353"/>
    <w:rsid w:val="00742382"/>
    <w:rsid w:val="00744782"/>
    <w:rsid w:val="0074519A"/>
    <w:rsid w:val="0075079C"/>
    <w:rsid w:val="007508CA"/>
    <w:rsid w:val="007549D0"/>
    <w:rsid w:val="007549D6"/>
    <w:rsid w:val="00756E40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8022F5"/>
    <w:rsid w:val="008035A6"/>
    <w:rsid w:val="0081301F"/>
    <w:rsid w:val="00816FA2"/>
    <w:rsid w:val="00821C0E"/>
    <w:rsid w:val="00823759"/>
    <w:rsid w:val="00825147"/>
    <w:rsid w:val="00836F12"/>
    <w:rsid w:val="00837440"/>
    <w:rsid w:val="008411C7"/>
    <w:rsid w:val="00843597"/>
    <w:rsid w:val="00854508"/>
    <w:rsid w:val="00872CCA"/>
    <w:rsid w:val="0087337B"/>
    <w:rsid w:val="00876924"/>
    <w:rsid w:val="00877300"/>
    <w:rsid w:val="0088510D"/>
    <w:rsid w:val="0088750C"/>
    <w:rsid w:val="008B0C42"/>
    <w:rsid w:val="008B4469"/>
    <w:rsid w:val="008C01C7"/>
    <w:rsid w:val="008C22A6"/>
    <w:rsid w:val="008C3872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48D8"/>
    <w:rsid w:val="008F7957"/>
    <w:rsid w:val="00900575"/>
    <w:rsid w:val="00905942"/>
    <w:rsid w:val="00915597"/>
    <w:rsid w:val="00916A40"/>
    <w:rsid w:val="00920430"/>
    <w:rsid w:val="0092060B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F91"/>
    <w:rsid w:val="009C72FC"/>
    <w:rsid w:val="009D033B"/>
    <w:rsid w:val="009D6CF6"/>
    <w:rsid w:val="009E240B"/>
    <w:rsid w:val="009E35BC"/>
    <w:rsid w:val="009F4B00"/>
    <w:rsid w:val="009F5662"/>
    <w:rsid w:val="00A02511"/>
    <w:rsid w:val="00A05463"/>
    <w:rsid w:val="00A079E9"/>
    <w:rsid w:val="00A07E4D"/>
    <w:rsid w:val="00A126D5"/>
    <w:rsid w:val="00A14C4C"/>
    <w:rsid w:val="00A17016"/>
    <w:rsid w:val="00A23722"/>
    <w:rsid w:val="00A30312"/>
    <w:rsid w:val="00A33096"/>
    <w:rsid w:val="00A45180"/>
    <w:rsid w:val="00A70B89"/>
    <w:rsid w:val="00A80EC9"/>
    <w:rsid w:val="00A83075"/>
    <w:rsid w:val="00A84864"/>
    <w:rsid w:val="00A84CE6"/>
    <w:rsid w:val="00A91701"/>
    <w:rsid w:val="00A94498"/>
    <w:rsid w:val="00A95A5F"/>
    <w:rsid w:val="00AA0455"/>
    <w:rsid w:val="00AA1FCC"/>
    <w:rsid w:val="00AA3280"/>
    <w:rsid w:val="00AA48AA"/>
    <w:rsid w:val="00AB08DF"/>
    <w:rsid w:val="00AB1EB9"/>
    <w:rsid w:val="00AB35C3"/>
    <w:rsid w:val="00AB45BF"/>
    <w:rsid w:val="00AC1EE0"/>
    <w:rsid w:val="00AC2722"/>
    <w:rsid w:val="00AC6AB3"/>
    <w:rsid w:val="00AD1C96"/>
    <w:rsid w:val="00AE4881"/>
    <w:rsid w:val="00AE58BC"/>
    <w:rsid w:val="00AE6C68"/>
    <w:rsid w:val="00AE7708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5455"/>
    <w:rsid w:val="00B46249"/>
    <w:rsid w:val="00B54735"/>
    <w:rsid w:val="00B5612C"/>
    <w:rsid w:val="00B564B1"/>
    <w:rsid w:val="00B65520"/>
    <w:rsid w:val="00B77655"/>
    <w:rsid w:val="00B8661C"/>
    <w:rsid w:val="00BA0DFF"/>
    <w:rsid w:val="00BA1344"/>
    <w:rsid w:val="00BA6ADC"/>
    <w:rsid w:val="00BA789E"/>
    <w:rsid w:val="00BB7256"/>
    <w:rsid w:val="00BC1E6D"/>
    <w:rsid w:val="00BD091F"/>
    <w:rsid w:val="00BD1FFF"/>
    <w:rsid w:val="00BD6E73"/>
    <w:rsid w:val="00BD7F2E"/>
    <w:rsid w:val="00BE3002"/>
    <w:rsid w:val="00BE35B0"/>
    <w:rsid w:val="00BE6C2F"/>
    <w:rsid w:val="00BE6C9C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3B69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3403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711CE"/>
    <w:rsid w:val="00D75F33"/>
    <w:rsid w:val="00D76180"/>
    <w:rsid w:val="00D87EFA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49A3"/>
    <w:rsid w:val="00E26635"/>
    <w:rsid w:val="00E27EA7"/>
    <w:rsid w:val="00E37388"/>
    <w:rsid w:val="00E45C2D"/>
    <w:rsid w:val="00E46210"/>
    <w:rsid w:val="00E53DAA"/>
    <w:rsid w:val="00E55917"/>
    <w:rsid w:val="00E623AB"/>
    <w:rsid w:val="00E74D17"/>
    <w:rsid w:val="00E7660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80F"/>
    <w:rsid w:val="00EC28AE"/>
    <w:rsid w:val="00EC55CA"/>
    <w:rsid w:val="00EC566F"/>
    <w:rsid w:val="00EE2CB5"/>
    <w:rsid w:val="00EE415C"/>
    <w:rsid w:val="00EF7806"/>
    <w:rsid w:val="00F1073F"/>
    <w:rsid w:val="00F2289D"/>
    <w:rsid w:val="00F34DDE"/>
    <w:rsid w:val="00F41E72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8B77E3B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ze.com.br/ppa-ldo-loa-3-siglas-que-definem-orcamento-gover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E622-1DA2-463A-B46D-8164F351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2517</Words>
  <Characters>13593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2018-02-22T13:10:00Z</cp:lastPrinted>
  <dcterms:created xsi:type="dcterms:W3CDTF">2018-09-12T14:10:00Z</dcterms:created>
  <dcterms:modified xsi:type="dcterms:W3CDTF">2018-09-12T14:33:00Z</dcterms:modified>
</cp:coreProperties>
</file>