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851F8D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851F8D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851F8D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CD21ED" w:rsidRPr="00851F8D" w:rsidRDefault="00CD21ED" w:rsidP="00CD21E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Parecer:</w:t>
      </w:r>
      <w:r w:rsidRPr="00851F8D">
        <w:rPr>
          <w:rFonts w:ascii="Arial" w:hAnsi="Arial" w:cs="Arial"/>
          <w:sz w:val="23"/>
          <w:szCs w:val="23"/>
        </w:rPr>
        <w:t xml:space="preserve"> </w:t>
      </w:r>
      <w:r w:rsidR="00A33CA8" w:rsidRPr="00851F8D">
        <w:rPr>
          <w:rFonts w:ascii="Arial" w:hAnsi="Arial" w:cs="Arial"/>
          <w:sz w:val="23"/>
          <w:szCs w:val="23"/>
        </w:rPr>
        <w:t>4</w:t>
      </w:r>
      <w:r w:rsidR="00632262" w:rsidRPr="00851F8D">
        <w:rPr>
          <w:rFonts w:ascii="Arial" w:hAnsi="Arial" w:cs="Arial"/>
          <w:sz w:val="23"/>
          <w:szCs w:val="23"/>
        </w:rPr>
        <w:t>3</w:t>
      </w:r>
      <w:r w:rsidRPr="00851F8D">
        <w:rPr>
          <w:rFonts w:ascii="Arial" w:hAnsi="Arial" w:cs="Arial"/>
          <w:sz w:val="23"/>
          <w:szCs w:val="23"/>
        </w:rPr>
        <w:t>/2018</w:t>
      </w:r>
    </w:p>
    <w:p w:rsidR="00A33CA8" w:rsidRPr="00851F8D" w:rsidRDefault="00A33CA8" w:rsidP="00A33CA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Data:</w:t>
      </w:r>
      <w:r w:rsidRPr="00851F8D">
        <w:rPr>
          <w:rFonts w:ascii="Arial" w:hAnsi="Arial" w:cs="Arial"/>
          <w:sz w:val="23"/>
          <w:szCs w:val="23"/>
        </w:rPr>
        <w:t xml:space="preserve"> </w:t>
      </w:r>
      <w:r w:rsidR="00632262" w:rsidRPr="00851F8D">
        <w:rPr>
          <w:rFonts w:ascii="Arial" w:hAnsi="Arial" w:cs="Arial"/>
          <w:sz w:val="23"/>
          <w:szCs w:val="23"/>
        </w:rPr>
        <w:t>1</w:t>
      </w:r>
      <w:r w:rsidR="00250C24">
        <w:rPr>
          <w:rFonts w:ascii="Arial" w:hAnsi="Arial" w:cs="Arial"/>
          <w:sz w:val="23"/>
          <w:szCs w:val="23"/>
        </w:rPr>
        <w:t>3</w:t>
      </w:r>
      <w:bookmarkStart w:id="0" w:name="_GoBack"/>
      <w:bookmarkEnd w:id="0"/>
      <w:r w:rsidRPr="00851F8D">
        <w:rPr>
          <w:rFonts w:ascii="Arial" w:hAnsi="Arial" w:cs="Arial"/>
          <w:sz w:val="23"/>
          <w:szCs w:val="23"/>
        </w:rPr>
        <w:t xml:space="preserve"> de ju</w:t>
      </w:r>
      <w:r w:rsidR="00851F8D">
        <w:rPr>
          <w:rFonts w:ascii="Arial" w:hAnsi="Arial" w:cs="Arial"/>
          <w:sz w:val="23"/>
          <w:szCs w:val="23"/>
        </w:rPr>
        <w:t>l</w:t>
      </w:r>
      <w:r w:rsidRPr="00851F8D">
        <w:rPr>
          <w:rFonts w:ascii="Arial" w:hAnsi="Arial" w:cs="Arial"/>
          <w:sz w:val="23"/>
          <w:szCs w:val="23"/>
        </w:rPr>
        <w:t>ho de 2018</w:t>
      </w:r>
    </w:p>
    <w:p w:rsidR="00A33CA8" w:rsidRPr="00851F8D" w:rsidRDefault="00A33CA8" w:rsidP="00A33CA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Matéria:</w:t>
      </w:r>
      <w:r w:rsidRPr="00851F8D">
        <w:rPr>
          <w:rFonts w:ascii="Arial" w:hAnsi="Arial" w:cs="Arial"/>
          <w:sz w:val="23"/>
          <w:szCs w:val="23"/>
        </w:rPr>
        <w:t xml:space="preserve"> Projeto de Lei nº </w:t>
      </w:r>
      <w:r w:rsidR="00632262" w:rsidRPr="00851F8D">
        <w:rPr>
          <w:rFonts w:ascii="Arial" w:hAnsi="Arial" w:cs="Arial"/>
          <w:sz w:val="23"/>
          <w:szCs w:val="23"/>
        </w:rPr>
        <w:t>23/2018</w:t>
      </w:r>
    </w:p>
    <w:p w:rsidR="00632262" w:rsidRDefault="00A33CA8" w:rsidP="00632262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Ementa:</w:t>
      </w:r>
      <w:r w:rsidRPr="00851F8D">
        <w:rPr>
          <w:rFonts w:ascii="Arial" w:hAnsi="Arial" w:cs="Arial"/>
          <w:sz w:val="23"/>
          <w:szCs w:val="23"/>
        </w:rPr>
        <w:t xml:space="preserve"> </w:t>
      </w:r>
      <w:r w:rsidR="00632262" w:rsidRPr="00851F8D">
        <w:rPr>
          <w:rFonts w:ascii="Arial" w:hAnsi="Arial" w:cs="Arial"/>
          <w:sz w:val="23"/>
          <w:szCs w:val="23"/>
        </w:rPr>
        <w:t>Altera dispositivos da Lei nº 3.490, de 22 de junho de 2016, que institui o novo plano de cargos e o sistema de remuneração dos servidores da Autarquia Municipal de Turismo de Gramado – GRAMADOTUR, e dá outras providências.</w:t>
      </w:r>
    </w:p>
    <w:p w:rsidR="00851F8D" w:rsidRPr="00851F8D" w:rsidRDefault="00851F8D" w:rsidP="00632262">
      <w:pPr>
        <w:spacing w:after="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Substitutivo e Mensagem Retificativa</w:t>
      </w:r>
    </w:p>
    <w:p w:rsidR="00A33CA8" w:rsidRPr="00851F8D" w:rsidRDefault="00A33CA8" w:rsidP="00A33CA8">
      <w:pPr>
        <w:spacing w:after="0"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Protocolo:</w:t>
      </w:r>
      <w:r w:rsidRPr="00851F8D">
        <w:rPr>
          <w:rFonts w:ascii="Arial" w:hAnsi="Arial" w:cs="Arial"/>
          <w:sz w:val="23"/>
          <w:szCs w:val="23"/>
        </w:rPr>
        <w:t xml:space="preserve"> 0</w:t>
      </w:r>
      <w:r w:rsidR="00632262" w:rsidRPr="00851F8D">
        <w:rPr>
          <w:rFonts w:ascii="Arial" w:hAnsi="Arial" w:cs="Arial"/>
          <w:sz w:val="23"/>
          <w:szCs w:val="23"/>
        </w:rPr>
        <w:t>8</w:t>
      </w:r>
      <w:r w:rsidRPr="00851F8D">
        <w:rPr>
          <w:rFonts w:ascii="Arial" w:hAnsi="Arial" w:cs="Arial"/>
          <w:sz w:val="23"/>
          <w:szCs w:val="23"/>
        </w:rPr>
        <w:t>/06/2018</w:t>
      </w:r>
    </w:p>
    <w:p w:rsidR="00A33CA8" w:rsidRPr="00851F8D" w:rsidRDefault="00A33CA8" w:rsidP="00A33CA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Autor:</w:t>
      </w:r>
      <w:r w:rsidRPr="00851F8D">
        <w:rPr>
          <w:rFonts w:ascii="Arial" w:hAnsi="Arial" w:cs="Arial"/>
          <w:sz w:val="23"/>
          <w:szCs w:val="23"/>
        </w:rPr>
        <w:t xml:space="preserve"> Poder Executivo </w:t>
      </w:r>
    </w:p>
    <w:p w:rsidR="00A33CA8" w:rsidRPr="00851F8D" w:rsidRDefault="00A33CA8" w:rsidP="00A33CA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Relator:</w:t>
      </w:r>
      <w:r w:rsidRPr="00851F8D">
        <w:rPr>
          <w:rFonts w:ascii="Arial" w:hAnsi="Arial" w:cs="Arial"/>
          <w:sz w:val="23"/>
          <w:szCs w:val="23"/>
        </w:rPr>
        <w:t xml:space="preserve"> Ver. </w:t>
      </w:r>
      <w:proofErr w:type="spellStart"/>
      <w:r w:rsidRPr="00851F8D">
        <w:rPr>
          <w:rFonts w:ascii="Arial" w:hAnsi="Arial" w:cs="Arial"/>
          <w:sz w:val="23"/>
          <w:szCs w:val="23"/>
        </w:rPr>
        <w:t>Rosi</w:t>
      </w:r>
      <w:proofErr w:type="spellEnd"/>
      <w:r w:rsidRPr="00851F8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51F8D">
        <w:rPr>
          <w:rFonts w:ascii="Arial" w:hAnsi="Arial" w:cs="Arial"/>
          <w:sz w:val="23"/>
          <w:szCs w:val="23"/>
        </w:rPr>
        <w:t>Ecker</w:t>
      </w:r>
      <w:proofErr w:type="spellEnd"/>
      <w:r w:rsidRPr="00851F8D">
        <w:rPr>
          <w:rFonts w:ascii="Arial" w:hAnsi="Arial" w:cs="Arial"/>
          <w:sz w:val="23"/>
          <w:szCs w:val="23"/>
        </w:rPr>
        <w:t xml:space="preserve"> Schmitt</w:t>
      </w:r>
    </w:p>
    <w:p w:rsidR="00A33CA8" w:rsidRPr="00851F8D" w:rsidRDefault="00A33CA8" w:rsidP="00A33CA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Conclusão do Voto:</w:t>
      </w:r>
      <w:r w:rsidRPr="00851F8D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A33CA8" w:rsidRPr="00851F8D" w:rsidRDefault="00A33CA8" w:rsidP="00A33CA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A33CA8" w:rsidRPr="00851F8D" w:rsidRDefault="00A33CA8" w:rsidP="00A33CA8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Relatório:</w:t>
      </w:r>
    </w:p>
    <w:p w:rsidR="00A33CA8" w:rsidRPr="00851F8D" w:rsidRDefault="00A33CA8" w:rsidP="00A33CA8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632262" w:rsidRPr="00851F8D" w:rsidRDefault="00632262" w:rsidP="00632262">
      <w:pPr>
        <w:pStyle w:val="SemEspaamento"/>
        <w:rPr>
          <w:rFonts w:ascii="Arial" w:hAnsi="Arial" w:cs="Arial"/>
          <w:b/>
          <w:sz w:val="23"/>
          <w:szCs w:val="23"/>
          <w:lang w:bidi="pt-BR"/>
        </w:rPr>
      </w:pP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t>Foi encaminhado a esta Casa, o Projeto de Lei nº 023/2018, que requer autorização legislativa para a</w:t>
      </w:r>
      <w:r w:rsidRPr="00851F8D">
        <w:rPr>
          <w:rFonts w:ascii="Arial" w:hAnsi="Arial" w:cs="Arial"/>
          <w:sz w:val="23"/>
          <w:szCs w:val="23"/>
        </w:rPr>
        <w:t>lterar dispositivos da Lei nº 3.490, de 22 de junho de 2016, que institui o novo plano de cargos e o sistema de remuneração dos servidores da Autarquia Municipal de Turismo de Gramado – GRAMADOTUR</w:t>
      </w:r>
      <w:r w:rsidRPr="00851F8D">
        <w:rPr>
          <w:rFonts w:ascii="Arial" w:hAnsi="Arial" w:cs="Arial"/>
          <w:sz w:val="23"/>
          <w:szCs w:val="23"/>
          <w:lang w:bidi="pt-BR"/>
        </w:rPr>
        <w:t>, com substitutivo protocolado em 02/07/2018 e mensagem retificativa protocolada em 06/07/2018, criando 08(oito) novos cargos efetivos, reduzindo 03(três) cargos efetivos existentes e alterando o padrão de outros 05(cinco) cargos efetivos. Em relação aos cargos comissionados (</w:t>
      </w:r>
      <w:proofErr w:type="spellStart"/>
      <w:r w:rsidRPr="00851F8D">
        <w:rPr>
          <w:rFonts w:ascii="Arial" w:hAnsi="Arial" w:cs="Arial"/>
          <w:sz w:val="23"/>
          <w:szCs w:val="23"/>
          <w:lang w:bidi="pt-BR"/>
        </w:rPr>
        <w:t>CCs</w:t>
      </w:r>
      <w:proofErr w:type="spellEnd"/>
      <w:r w:rsidRPr="00851F8D">
        <w:rPr>
          <w:rFonts w:ascii="Arial" w:hAnsi="Arial" w:cs="Arial"/>
          <w:sz w:val="23"/>
          <w:szCs w:val="23"/>
          <w:lang w:bidi="pt-BR"/>
        </w:rPr>
        <w:t>), observamos a criação de 04(quatro) novos cargos + 01(um) cargo novo, restrito à FG-Função gratificada + transformação de 01(um) cargo já existente de CC para somente FG-Função gratificada. Paralelamente, propõe a exclusão de outros 03(três) cargos comissionados existentes. Em relação aos valores remuneratórios, sobre os cargos efetivos modifica os valores dos padrões 01 a 04 e cria os padrões 05 e 06, como novos, em valores progressivos. Na tabela dos cargos comissionados, hoje a tabela é progressiva sendo o CC1 de maior valor, reduzindo proporcionalmente até o CC9. Na presente propositura propõe uma inversão, colocando o menor valor no CC1 e aumentando progressivamente até o CC9, com ajustes em todos os valores.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t xml:space="preserve">A mensagem retificativa altera os requisitos para provimento do cargo comissionado de Chefe de Departamento de Captação, passando a exigir na habilitação do mesmo Nível superior completo, motivado na remuneração do cargo, que é de R$ 8.111,46 (oito mil, cento e onze reais e quarenta e seis centavos). 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lastRenderedPageBreak/>
        <w:t>O impacto apresentado com as mudanças, conforme planilha de cálculo que acompanha o PL, com as alterações propostas (considerando um ano completo, no caso 2019), é de R$ 621.248,63 (seiscentos e vinte e um mil, duzentos e quarenta e oito reais e sessenta e três centavos) nos cargos efetivos, mais R$ 464.549,27 (quatrocentos e sessenta e quatro mil, quinhentos e quarenta e nove reais e vinte e sete centavos) nos cargos comissionados, totalizando impacto anual de R$ 1.085.797,91 (hum milhão, oitenta e cinco mil, setecentos e noventa e sete reais e noventa e um centavos). A mesma planilha apresenta o cálculo dos cargos efetivos extintos, o que representará redução de R$ 247.909,95 (duzentos e quarenta e sete mil, novecentos e nove reais e noventa e cinco centavos) relativo aos cargos efetivos, e a extinção dos cargos comissionados representará redução de R$ 475.409,99 (quatrocentos e setenta e cinco mil, quatrocentos e nove reais e noventa e nove centavos), totalizando redução total de R$ 723.319,94 (setecentos e vinte e três mil, trezentos e dezenove reais e noventa e quatro centavos). A diferença entre os cargos criados e os extintos apurada será de R$ 362.477,97 (trezentos e sessenta e dois mil, quatrocentos e setenta e sete reais e noventa e sete centavos), que será o impacto orçamentário quando da implantação total dessas mudanças, lembrando que, como a lei de 2016 já autorizou a criação de 11(onze) cargos efetivos, dos quais apenas 05(cinco) foram nomeados até o momento, os valores dos demais 06(seis) cargos já estão impactados orçamentariamente, porém não impactam ainda financeiramente, o que ocorrerá tão somente quando forem nomeados, despesa que se somará aos valores hoje impactados.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t xml:space="preserve">Aduz na justificativa, o proponente, que a presente propositura visa ajustar a criação de 08(oito) cargos efetivos e exclusão de 03(três) cargos efetivos; como também a criação de 04(quatro) cargos comissionados, e exclusão de outros 04(quatro) cargos comissionados, entendendo a transformação do cargo de gerente administrativo e financeiro em FG, como exclusão de 01(um) cargo. Paralelamente, cria 02(dois) cargos de FG – Função Gratificada. Informa, por conseguinte, que há intenção do Poder executivo em realizar concurso público para o provimento dos cargos efetivos da Administração Direta, o que será realizado em futuro certame. 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t xml:space="preserve">Faz acompanhar a estimativa de impacto orçamentário e financeiro, estimando que as alterações propostas devem gerar despesa no ano de 2018, no valor anual de R$ 174.561,99 ( cento e setenta e quatro mil, quinhentos e sessenta e um reais e noventa e nove centavos), projetando despesa para 2019 no valor total de R$ 362.477,97 (trezentos e sessenta e dois mil, quatrocentos e setenta e sete reais e noventa e sete centavos) e 2020 de R$ 378.789,48 (trezentos e setenta e oito mil, setecentos e oitenta e nove reais e quarenta e oito centavos). 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lastRenderedPageBreak/>
        <w:t xml:space="preserve">A repercussão na despesa com pessoal está estimada em 46,55% para 2018, constante do mesmo impacto. Revoga o art. 10 da lei Municipal nº 3490/2016, que trata das avaliações especiais no estágio probatório. 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851F8D">
        <w:rPr>
          <w:rFonts w:ascii="Arial" w:hAnsi="Arial" w:cs="Arial"/>
          <w:sz w:val="23"/>
          <w:szCs w:val="23"/>
          <w:lang w:bidi="pt-BR"/>
        </w:rPr>
        <w:t>Não faz referência a pedido de Urgência, antes suscitado, conforme o art. 152, do Regimento Interno, retomando o prazo normal de tramitação nas Comissões, para instrução e elaboração dos pareceres.</w:t>
      </w:r>
    </w:p>
    <w:p w:rsidR="00851F8D" w:rsidRPr="00851F8D" w:rsidRDefault="00851F8D" w:rsidP="00851F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43/2018 A, </w:t>
      </w:r>
      <w:r w:rsidRPr="00851F8D">
        <w:rPr>
          <w:rFonts w:ascii="Arial" w:hAnsi="Arial" w:cs="Arial"/>
          <w:bCs/>
          <w:sz w:val="23"/>
          <w:szCs w:val="23"/>
        </w:rPr>
        <w:t xml:space="preserve">favorável </w:t>
      </w:r>
      <w:r w:rsidRPr="00851F8D">
        <w:rPr>
          <w:rFonts w:ascii="Arial" w:hAnsi="Arial" w:cs="Arial"/>
          <w:sz w:val="23"/>
          <w:szCs w:val="23"/>
        </w:rPr>
        <w:t>à tramitação do PL 023/2018, pois atende as normas legais impostas, estando presentes a legalidade e constitucionalidade.</w:t>
      </w:r>
      <w:r w:rsidRPr="00851F8D">
        <w:rPr>
          <w:rFonts w:ascii="Arial" w:hAnsi="Arial" w:cs="Arial"/>
          <w:bCs/>
          <w:sz w:val="23"/>
          <w:szCs w:val="23"/>
        </w:rPr>
        <w:t xml:space="preserve"> </w:t>
      </w:r>
      <w:r w:rsidRPr="00851F8D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851F8D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Análise</w:t>
      </w:r>
      <w:r w:rsidR="000E2A67" w:rsidRPr="00851F8D">
        <w:rPr>
          <w:rFonts w:ascii="Arial" w:hAnsi="Arial" w:cs="Arial"/>
          <w:b/>
          <w:sz w:val="23"/>
          <w:szCs w:val="23"/>
        </w:rPr>
        <w:t>:</w:t>
      </w:r>
    </w:p>
    <w:p w:rsidR="001F21E0" w:rsidRPr="00851F8D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851F8D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b/>
          <w:sz w:val="23"/>
          <w:szCs w:val="23"/>
        </w:rPr>
        <w:t>I –</w:t>
      </w:r>
      <w:r w:rsidRPr="00851F8D">
        <w:rPr>
          <w:rFonts w:ascii="Arial" w:hAnsi="Arial" w:cs="Arial"/>
          <w:sz w:val="23"/>
          <w:szCs w:val="23"/>
        </w:rPr>
        <w:t xml:space="preserve"> </w:t>
      </w:r>
      <w:r w:rsidRPr="00851F8D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851F8D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851F8D">
        <w:rPr>
          <w:rFonts w:ascii="Arial" w:hAnsi="Arial" w:cs="Arial"/>
          <w:sz w:val="23"/>
          <w:szCs w:val="23"/>
        </w:rPr>
        <w:t>:</w:t>
      </w:r>
    </w:p>
    <w:p w:rsidR="000E2A67" w:rsidRPr="00851F8D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Art. 5</w:t>
      </w:r>
      <w:r w:rsidR="008D19A7" w:rsidRPr="00851F8D">
        <w:rPr>
          <w:rFonts w:ascii="Arial" w:hAnsi="Arial" w:cs="Arial"/>
          <w:sz w:val="23"/>
          <w:szCs w:val="23"/>
        </w:rPr>
        <w:t>6</w:t>
      </w:r>
      <w:r w:rsidRPr="00851F8D">
        <w:rPr>
          <w:rFonts w:ascii="Arial" w:hAnsi="Arial" w:cs="Arial"/>
          <w:sz w:val="23"/>
          <w:szCs w:val="23"/>
        </w:rPr>
        <w:t>, I, do Regimento Interno desta Casa</w:t>
      </w:r>
      <w:r w:rsidR="008B46F2" w:rsidRPr="00851F8D">
        <w:rPr>
          <w:rFonts w:ascii="Arial" w:hAnsi="Arial" w:cs="Arial"/>
          <w:sz w:val="23"/>
          <w:szCs w:val="23"/>
        </w:rPr>
        <w:t>;</w:t>
      </w:r>
    </w:p>
    <w:p w:rsidR="00E773FD" w:rsidRPr="00851F8D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Pr="00851F8D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851F8D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632262" w:rsidRPr="00851F8D" w:rsidRDefault="00632262" w:rsidP="00632262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851F8D">
        <w:rPr>
          <w:rFonts w:ascii="Arial" w:hAnsi="Arial" w:cs="Arial"/>
          <w:color w:val="000000"/>
          <w:sz w:val="23"/>
          <w:szCs w:val="23"/>
        </w:rPr>
        <w:t xml:space="preserve">Na Constituição Estadual, quando trata da Administração Pública, o Estado assim dispõe: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030D11">
        <w:rPr>
          <w:rFonts w:ascii="Arial" w:hAnsi="Arial" w:cs="Arial"/>
          <w:i/>
          <w:color w:val="000000"/>
          <w:szCs w:val="23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030D11">
        <w:rPr>
          <w:rFonts w:ascii="Arial" w:hAnsi="Arial" w:cs="Arial"/>
          <w:i/>
          <w:color w:val="000000"/>
          <w:szCs w:val="23"/>
        </w:rPr>
        <w:t xml:space="preserve">I - os cargos e funções públicos, criados por lei em número e com atribuições e remuneração certos, são acessíveis a todos os brasileiros que preencham os requisitos legais;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color w:val="000000"/>
          <w:szCs w:val="23"/>
        </w:rPr>
      </w:pPr>
      <w:r w:rsidRPr="00030D11">
        <w:rPr>
          <w:rFonts w:ascii="Arial" w:hAnsi="Arial" w:cs="Arial"/>
          <w:color w:val="000000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030D11">
        <w:rPr>
          <w:rFonts w:ascii="Arial" w:hAnsi="Arial" w:cs="Arial"/>
          <w:i/>
          <w:color w:val="000000"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030D11">
        <w:rPr>
          <w:rFonts w:ascii="Arial" w:hAnsi="Arial" w:cs="Arial"/>
          <w:i/>
          <w:color w:val="000000"/>
          <w:szCs w:val="23"/>
        </w:rPr>
        <w:t xml:space="preserve">I – os cargos, empregos e funções públicas são acessíveis aos brasileiros que preencham os requisitos estabelecidos em lei, assim como aos estrangeiros, na forma da lei; </w:t>
      </w:r>
    </w:p>
    <w:p w:rsidR="00632262" w:rsidRPr="00851F8D" w:rsidRDefault="00632262" w:rsidP="00632262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851F8D">
        <w:rPr>
          <w:rFonts w:ascii="Arial" w:hAnsi="Arial" w:cs="Arial"/>
          <w:color w:val="000000"/>
          <w:sz w:val="23"/>
          <w:szCs w:val="23"/>
        </w:rPr>
        <w:t xml:space="preserve">Todavia, 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</w:rPr>
      </w:pPr>
      <w:r w:rsidRPr="00030D11">
        <w:rPr>
          <w:rFonts w:ascii="Arial" w:hAnsi="Arial" w:cs="Arial"/>
          <w:i/>
          <w:color w:val="000000"/>
        </w:rPr>
        <w:lastRenderedPageBreak/>
        <w:t xml:space="preserve">Art. 17. Considera-se obrigatória de caráter continuado a despesa corrente derivada de lei, medida provisória ou ato administrativo normativo que fixem para o ente a obrigação legal de sua execução por um período superior a dois exercícios.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</w:rPr>
      </w:pPr>
      <w:r w:rsidRPr="00030D11">
        <w:rPr>
          <w:rFonts w:ascii="Arial" w:hAnsi="Arial" w:cs="Arial"/>
          <w:i/>
          <w:color w:val="000000"/>
        </w:rPr>
        <w:t xml:space="preserve">§ 1o Os atos que criarem ou aumentarem despesa de que trata o caput deverão ser instruídos com a estimativa prevista no inciso I do art. 16 e demonstrar a origem dos recursos para seu custeio. </w:t>
      </w:r>
    </w:p>
    <w:p w:rsidR="00632262" w:rsidRPr="00030D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</w:rPr>
      </w:pPr>
      <w:r w:rsidRPr="00030D11">
        <w:rPr>
          <w:rFonts w:ascii="Arial" w:hAnsi="Arial" w:cs="Arial"/>
          <w:i/>
          <w:color w:val="000000"/>
        </w:rPr>
        <w:t xml:space="preserve">§ 2o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 </w:t>
      </w:r>
    </w:p>
    <w:p w:rsidR="00632262" w:rsidRPr="00851F8D" w:rsidRDefault="00632262" w:rsidP="00632262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851F8D">
        <w:rPr>
          <w:rFonts w:ascii="Arial" w:hAnsi="Arial" w:cs="Arial"/>
          <w:color w:val="000000"/>
          <w:sz w:val="23"/>
          <w:szCs w:val="23"/>
        </w:rPr>
        <w:t xml:space="preserve">No caso concreto, observamos que o acompanhamento do impacto orçamentário e financeiro, assinado pelo Contador da Autarquia </w:t>
      </w:r>
      <w:proofErr w:type="spellStart"/>
      <w:r w:rsidRPr="00851F8D">
        <w:rPr>
          <w:rFonts w:ascii="Arial" w:hAnsi="Arial" w:cs="Arial"/>
          <w:color w:val="000000"/>
          <w:sz w:val="23"/>
          <w:szCs w:val="23"/>
        </w:rPr>
        <w:t>Gramadotur</w:t>
      </w:r>
      <w:proofErr w:type="spellEnd"/>
      <w:r w:rsidRPr="00851F8D">
        <w:rPr>
          <w:rFonts w:ascii="Arial" w:hAnsi="Arial" w:cs="Arial"/>
          <w:color w:val="000000"/>
          <w:sz w:val="23"/>
          <w:szCs w:val="23"/>
        </w:rPr>
        <w:t xml:space="preserve">, Sr. Luciano Mendonça de Almeida, e do presidente da Autarquia Municipal de Turismo, Sr. Edson </w:t>
      </w:r>
      <w:proofErr w:type="spellStart"/>
      <w:r w:rsidRPr="00851F8D">
        <w:rPr>
          <w:rFonts w:ascii="Arial" w:hAnsi="Arial" w:cs="Arial"/>
          <w:color w:val="000000"/>
          <w:sz w:val="23"/>
          <w:szCs w:val="23"/>
        </w:rPr>
        <w:t>Néspolo</w:t>
      </w:r>
      <w:proofErr w:type="spellEnd"/>
      <w:r w:rsidRPr="00851F8D">
        <w:rPr>
          <w:rFonts w:ascii="Arial" w:hAnsi="Arial" w:cs="Arial"/>
          <w:color w:val="000000"/>
          <w:sz w:val="23"/>
          <w:szCs w:val="23"/>
        </w:rPr>
        <w:t xml:space="preserve">, demonstrando a despesa prevista para o exercício vigente e os dois seguintes, ainda que representativa (mais de meio milhão ao ano), está dentro dos limites constitucionais admitidos (alcança 46,63% da despesa com pessoal projetada no ano vigente, dentro do limite constitucional de 54%), demonstrando capacidade financeira e orçamentária do município para o seu implemento. </w:t>
      </w:r>
    </w:p>
    <w:p w:rsidR="00632262" w:rsidRPr="00851F8D" w:rsidRDefault="00632262" w:rsidP="00632262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851F8D">
        <w:rPr>
          <w:rFonts w:ascii="Arial" w:hAnsi="Arial" w:cs="Arial"/>
          <w:color w:val="000000"/>
          <w:sz w:val="23"/>
          <w:szCs w:val="23"/>
        </w:rPr>
        <w:t xml:space="preserve">Em relação ao período </w:t>
      </w:r>
      <w:proofErr w:type="spellStart"/>
      <w:proofErr w:type="gramStart"/>
      <w:r w:rsidRPr="00851F8D">
        <w:rPr>
          <w:rFonts w:ascii="Arial" w:hAnsi="Arial" w:cs="Arial"/>
          <w:color w:val="000000"/>
          <w:sz w:val="23"/>
          <w:szCs w:val="23"/>
        </w:rPr>
        <w:t>pré</w:t>
      </w:r>
      <w:proofErr w:type="spellEnd"/>
      <w:r w:rsidRPr="00851F8D">
        <w:rPr>
          <w:rFonts w:ascii="Arial" w:hAnsi="Arial" w:cs="Arial"/>
          <w:color w:val="000000"/>
          <w:sz w:val="23"/>
          <w:szCs w:val="23"/>
        </w:rPr>
        <w:t xml:space="preserve"> eleitoral</w:t>
      </w:r>
      <w:proofErr w:type="gramEnd"/>
      <w:r w:rsidRPr="00851F8D">
        <w:rPr>
          <w:rFonts w:ascii="Arial" w:hAnsi="Arial" w:cs="Arial"/>
          <w:color w:val="000000"/>
          <w:sz w:val="23"/>
          <w:szCs w:val="23"/>
        </w:rPr>
        <w:t xml:space="preserve">, que poderia demandar alguma dúvida sobre criação de cargos, refere a lei federal nº 9.504/1997, que estabelece as normas para eleições, in </w:t>
      </w:r>
      <w:proofErr w:type="spellStart"/>
      <w:r w:rsidRPr="00851F8D">
        <w:rPr>
          <w:rFonts w:ascii="Arial" w:hAnsi="Arial" w:cs="Arial"/>
          <w:color w:val="000000"/>
          <w:sz w:val="23"/>
          <w:szCs w:val="23"/>
        </w:rPr>
        <w:t>verbis</w:t>
      </w:r>
      <w:proofErr w:type="spellEnd"/>
      <w:r w:rsidRPr="00851F8D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632262" w:rsidRPr="00851F8D" w:rsidRDefault="00632262" w:rsidP="00632262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851F8D">
        <w:rPr>
          <w:rFonts w:ascii="Arial" w:hAnsi="Arial" w:cs="Arial"/>
          <w:color w:val="000000"/>
          <w:sz w:val="23"/>
          <w:szCs w:val="23"/>
        </w:rPr>
        <w:t xml:space="preserve">Das Condutas Vedadas aos Agentes Públicos em Campanhas Eleitorais: </w:t>
      </w:r>
    </w:p>
    <w:p w:rsidR="00632262" w:rsidRPr="00B97711" w:rsidRDefault="00632262" w:rsidP="00030D11">
      <w:pPr>
        <w:pStyle w:val="SemEspaamen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B97711">
        <w:rPr>
          <w:rFonts w:ascii="Arial" w:hAnsi="Arial" w:cs="Arial"/>
          <w:i/>
          <w:color w:val="000000"/>
          <w:szCs w:val="23"/>
        </w:rPr>
        <w:t xml:space="preserve">Art. 73. São proibidas aos agentes públicos, servidores ou não, as seguintes condutas tendentes a afetar a igualdade de oportunidades entre candidatos nos pleitos eleitorais: (...) V - nomear, contratar ou de qualquer forma admitir, demitir sem justa causa, suprimir ou readaptar vantagens ou por outros meios dificultar ou impedir o exercício funcional e, ainda, </w:t>
      </w:r>
      <w:proofErr w:type="spellStart"/>
      <w:r w:rsidRPr="00B97711">
        <w:rPr>
          <w:rFonts w:ascii="Arial" w:hAnsi="Arial" w:cs="Arial"/>
          <w:i/>
          <w:color w:val="000000"/>
          <w:szCs w:val="23"/>
        </w:rPr>
        <w:t>ex</w:t>
      </w:r>
      <w:proofErr w:type="spellEnd"/>
      <w:r w:rsidRPr="00B97711">
        <w:rPr>
          <w:rFonts w:ascii="Arial" w:hAnsi="Arial" w:cs="Arial"/>
          <w:i/>
          <w:color w:val="000000"/>
          <w:szCs w:val="23"/>
        </w:rPr>
        <w:t xml:space="preserve"> </w:t>
      </w:r>
      <w:proofErr w:type="spellStart"/>
      <w:r w:rsidRPr="00B97711">
        <w:rPr>
          <w:rFonts w:ascii="Arial" w:hAnsi="Arial" w:cs="Arial"/>
          <w:i/>
          <w:color w:val="000000"/>
          <w:szCs w:val="23"/>
        </w:rPr>
        <w:t>officio</w:t>
      </w:r>
      <w:proofErr w:type="spellEnd"/>
      <w:r w:rsidRPr="00B97711">
        <w:rPr>
          <w:rFonts w:ascii="Arial" w:hAnsi="Arial" w:cs="Arial"/>
          <w:i/>
          <w:color w:val="000000"/>
          <w:szCs w:val="23"/>
        </w:rPr>
        <w:t xml:space="preserve">, remover, transferir ou exonerar servidor público, na circunscrição do pleito, nos três meses que o antecedem e até a posse dos eleitos, sob pena de nulidade de pleno direito, ressalvados: (grifo nosso) a) a nomeação ou exoneração de cargos em comissão e designação ou dispensa de funções de confiança; b) a nomeação para cargos do Poder Judiciário, do Ministério Público, dos Tribunais ou Conselhos de Contas e dos órgãos da Presidência da República; c) a nomeação dos aprovados em concursos públicos homologados até o início daquele prazo; d) a nomeação ou contratação necessária à instalação ou ao funcionamento inadiável de serviços públicos essenciais, com prévia e expressa autorização do Chefe do Poder Executivo; </w:t>
      </w:r>
    </w:p>
    <w:p w:rsidR="00632262" w:rsidRPr="00851F8D" w:rsidRDefault="00632262" w:rsidP="00632262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851F8D">
        <w:rPr>
          <w:rFonts w:ascii="Arial" w:hAnsi="Arial" w:cs="Arial"/>
          <w:color w:val="000000"/>
          <w:sz w:val="23"/>
          <w:szCs w:val="23"/>
        </w:rPr>
        <w:t>Portanto, as vedações relativas as nomeações de servidores estão adstritas à circunscrição do pleito, no caso como as eleições são estaduais e federais, somente a estes Entes Federados</w:t>
      </w:r>
      <w:r w:rsidR="00851F8D">
        <w:rPr>
          <w:rFonts w:ascii="Arial" w:hAnsi="Arial" w:cs="Arial"/>
          <w:color w:val="000000"/>
          <w:sz w:val="23"/>
          <w:szCs w:val="23"/>
        </w:rPr>
        <w:t>, não havendo impedimento à tramitação da matéria</w:t>
      </w:r>
      <w:r w:rsidRPr="00851F8D">
        <w:rPr>
          <w:rFonts w:ascii="Arial" w:hAnsi="Arial" w:cs="Arial"/>
          <w:color w:val="000000"/>
          <w:sz w:val="23"/>
          <w:szCs w:val="23"/>
        </w:rPr>
        <w:t>.</w:t>
      </w:r>
    </w:p>
    <w:p w:rsidR="00CD21ED" w:rsidRPr="00851F8D" w:rsidRDefault="00CD21ED" w:rsidP="00CD21ED">
      <w:pPr>
        <w:pStyle w:val="SemEspaamento"/>
        <w:spacing w:line="276" w:lineRule="auto"/>
        <w:ind w:firstLine="2268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33CA8" w:rsidRPr="00851F8D" w:rsidRDefault="00A33CA8" w:rsidP="00A33CA8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51F8D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A33CA8" w:rsidRPr="00851F8D" w:rsidRDefault="00A33CA8" w:rsidP="00A33CA8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3"/>
          <w:szCs w:val="23"/>
          <w:lang w:bidi="pt-BR"/>
        </w:rPr>
      </w:pPr>
      <w:r w:rsidRPr="00851F8D">
        <w:rPr>
          <w:rFonts w:ascii="Arial" w:eastAsia="Calibri" w:hAnsi="Arial" w:cs="Arial"/>
          <w:sz w:val="23"/>
          <w:szCs w:val="23"/>
        </w:rPr>
        <w:lastRenderedPageBreak/>
        <w:tab/>
        <w:t xml:space="preserve">Diante dos fundamentos legais e constitucionais expostos, com fundamento na Orientação Jurídica da Procuradora Geral desta Casa, esta Relatoria, depois de debate realizado na Comissão, disponibiliza o presente voto concluindo que o PL </w:t>
      </w:r>
      <w:r w:rsidR="00632262" w:rsidRPr="00851F8D">
        <w:rPr>
          <w:rFonts w:ascii="Arial" w:eastAsia="Calibri" w:hAnsi="Arial" w:cs="Arial"/>
          <w:sz w:val="23"/>
          <w:szCs w:val="23"/>
        </w:rPr>
        <w:t>23</w:t>
      </w:r>
      <w:r w:rsidRPr="00851F8D">
        <w:rPr>
          <w:rFonts w:ascii="Arial" w:eastAsia="Calibri" w:hAnsi="Arial" w:cs="Arial"/>
          <w:sz w:val="23"/>
          <w:szCs w:val="23"/>
        </w:rPr>
        <w:t>/201</w:t>
      </w:r>
      <w:r w:rsidR="00632262" w:rsidRPr="00851F8D">
        <w:rPr>
          <w:rFonts w:ascii="Arial" w:eastAsia="Calibri" w:hAnsi="Arial" w:cs="Arial"/>
          <w:sz w:val="23"/>
          <w:szCs w:val="23"/>
        </w:rPr>
        <w:t>8</w:t>
      </w:r>
      <w:r w:rsidR="00B97711">
        <w:rPr>
          <w:rFonts w:ascii="Arial" w:eastAsia="Calibri" w:hAnsi="Arial" w:cs="Arial"/>
          <w:sz w:val="23"/>
          <w:szCs w:val="23"/>
        </w:rPr>
        <w:t>, com o seu substitutivo e mensagem retificativa,</w:t>
      </w:r>
      <w:r w:rsidRPr="00851F8D">
        <w:rPr>
          <w:rFonts w:ascii="Arial" w:eastAsia="Calibri" w:hAnsi="Arial" w:cs="Arial"/>
          <w:sz w:val="23"/>
          <w:szCs w:val="23"/>
        </w:rPr>
        <w:t xml:space="preserve"> atende a constitucionalidade, legalidade e a </w:t>
      </w:r>
      <w:proofErr w:type="spellStart"/>
      <w:r w:rsidRPr="00851F8D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Pr="00851F8D">
        <w:rPr>
          <w:rFonts w:ascii="Arial" w:eastAsia="Calibri" w:hAnsi="Arial" w:cs="Arial"/>
          <w:sz w:val="23"/>
          <w:szCs w:val="23"/>
        </w:rPr>
        <w:t xml:space="preserve">, </w:t>
      </w:r>
      <w:r w:rsidRPr="00851F8D">
        <w:rPr>
          <w:rFonts w:ascii="Arial" w:eastAsia="Calibri" w:hAnsi="Arial" w:cs="Arial"/>
          <w:b/>
          <w:sz w:val="23"/>
          <w:szCs w:val="23"/>
        </w:rPr>
        <w:t>sendo viável a sua tramitação</w:t>
      </w:r>
      <w:r w:rsidR="00632262" w:rsidRPr="00851F8D">
        <w:rPr>
          <w:rFonts w:ascii="Arial" w:eastAsia="Calibri" w:hAnsi="Arial" w:cs="Arial"/>
          <w:b/>
          <w:sz w:val="23"/>
          <w:szCs w:val="23"/>
          <w:lang w:bidi="pt-BR"/>
        </w:rPr>
        <w:t>.</w:t>
      </w:r>
    </w:p>
    <w:p w:rsidR="00A33CA8" w:rsidRPr="00851F8D" w:rsidRDefault="00A33CA8" w:rsidP="00A33CA8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851F8D">
        <w:rPr>
          <w:rFonts w:ascii="Arial" w:eastAsia="Calibri" w:hAnsi="Arial" w:cs="Arial"/>
          <w:sz w:val="23"/>
          <w:szCs w:val="23"/>
        </w:rPr>
        <w:tab/>
        <w:t xml:space="preserve">Sala das Comissões, em </w:t>
      </w:r>
      <w:r w:rsidR="00632262" w:rsidRPr="00851F8D">
        <w:rPr>
          <w:rFonts w:ascii="Arial" w:eastAsia="Calibri" w:hAnsi="Arial" w:cs="Arial"/>
          <w:sz w:val="23"/>
          <w:szCs w:val="23"/>
        </w:rPr>
        <w:t>1</w:t>
      </w:r>
      <w:r w:rsidR="00851F8D">
        <w:rPr>
          <w:rFonts w:ascii="Arial" w:eastAsia="Calibri" w:hAnsi="Arial" w:cs="Arial"/>
          <w:sz w:val="23"/>
          <w:szCs w:val="23"/>
        </w:rPr>
        <w:t>2</w:t>
      </w:r>
      <w:r w:rsidRPr="00851F8D">
        <w:rPr>
          <w:rFonts w:ascii="Arial" w:eastAsia="Calibri" w:hAnsi="Arial" w:cs="Arial"/>
          <w:sz w:val="23"/>
          <w:szCs w:val="23"/>
        </w:rPr>
        <w:t xml:space="preserve"> de ju</w:t>
      </w:r>
      <w:r w:rsidR="00851F8D">
        <w:rPr>
          <w:rFonts w:ascii="Arial" w:eastAsia="Calibri" w:hAnsi="Arial" w:cs="Arial"/>
          <w:sz w:val="23"/>
          <w:szCs w:val="23"/>
        </w:rPr>
        <w:t>l</w:t>
      </w:r>
      <w:r w:rsidRPr="00851F8D">
        <w:rPr>
          <w:rFonts w:ascii="Arial" w:eastAsia="Calibri" w:hAnsi="Arial" w:cs="Arial"/>
          <w:sz w:val="23"/>
          <w:szCs w:val="23"/>
        </w:rPr>
        <w:t>ho de 2018.</w:t>
      </w:r>
    </w:p>
    <w:p w:rsidR="00CD21ED" w:rsidRPr="00851F8D" w:rsidRDefault="00CD21ED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A33CA8" w:rsidRPr="00851F8D" w:rsidRDefault="0086661E" w:rsidP="00CD21ED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 xml:space="preserve">      </w:t>
      </w:r>
    </w:p>
    <w:p w:rsidR="00CD21ED" w:rsidRPr="00851F8D" w:rsidRDefault="00CD21ED" w:rsidP="00CD21ED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 xml:space="preserve">Ver. </w:t>
      </w:r>
      <w:bookmarkStart w:id="1" w:name="_Hlk510426588"/>
      <w:proofErr w:type="spellStart"/>
      <w:r w:rsidRPr="00851F8D">
        <w:rPr>
          <w:rFonts w:ascii="Arial" w:hAnsi="Arial" w:cs="Arial"/>
          <w:sz w:val="23"/>
          <w:szCs w:val="23"/>
        </w:rPr>
        <w:t>Rosi</w:t>
      </w:r>
      <w:proofErr w:type="spellEnd"/>
      <w:r w:rsidRPr="00851F8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51F8D">
        <w:rPr>
          <w:rFonts w:ascii="Arial" w:hAnsi="Arial" w:cs="Arial"/>
          <w:sz w:val="23"/>
          <w:szCs w:val="23"/>
        </w:rPr>
        <w:t>Ecker</w:t>
      </w:r>
      <w:proofErr w:type="spellEnd"/>
      <w:r w:rsidRPr="00851F8D">
        <w:rPr>
          <w:rFonts w:ascii="Arial" w:hAnsi="Arial" w:cs="Arial"/>
          <w:sz w:val="23"/>
          <w:szCs w:val="23"/>
        </w:rPr>
        <w:t xml:space="preserve"> Schmitt</w:t>
      </w:r>
    </w:p>
    <w:bookmarkEnd w:id="1"/>
    <w:p w:rsidR="00CD21ED" w:rsidRPr="00851F8D" w:rsidRDefault="00CD21ED" w:rsidP="00CD21E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Vice-Presidente</w:t>
      </w:r>
    </w:p>
    <w:p w:rsidR="00A73030" w:rsidRPr="00851F8D" w:rsidRDefault="00C1302F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Relator</w:t>
      </w:r>
    </w:p>
    <w:p w:rsidR="00487662" w:rsidRPr="00851F8D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Acompanhando o voto d</w:t>
      </w:r>
      <w:r w:rsidR="00762785" w:rsidRPr="00851F8D">
        <w:rPr>
          <w:rFonts w:ascii="Arial" w:hAnsi="Arial" w:cs="Arial"/>
          <w:sz w:val="23"/>
          <w:szCs w:val="23"/>
        </w:rPr>
        <w:t>o</w:t>
      </w:r>
      <w:r w:rsidRPr="00851F8D">
        <w:rPr>
          <w:rFonts w:ascii="Arial" w:hAnsi="Arial" w:cs="Arial"/>
          <w:sz w:val="23"/>
          <w:szCs w:val="23"/>
        </w:rPr>
        <w:t xml:space="preserve"> relator:</w:t>
      </w:r>
    </w:p>
    <w:p w:rsidR="00847BC8" w:rsidRPr="00851F8D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851F8D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851F8D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 xml:space="preserve">Ver. </w:t>
      </w:r>
      <w:r w:rsidR="00A73030" w:rsidRPr="00851F8D">
        <w:rPr>
          <w:rFonts w:ascii="Arial" w:hAnsi="Arial" w:cs="Arial"/>
          <w:sz w:val="23"/>
          <w:szCs w:val="23"/>
        </w:rPr>
        <w:t>Dr. Ubiratã</w:t>
      </w:r>
      <w:r w:rsidR="00B7738C" w:rsidRPr="00851F8D">
        <w:rPr>
          <w:rFonts w:ascii="Arial" w:hAnsi="Arial" w:cs="Arial"/>
          <w:sz w:val="23"/>
          <w:szCs w:val="23"/>
        </w:rPr>
        <w:t xml:space="preserve"> </w:t>
      </w:r>
      <w:r w:rsidR="00487662" w:rsidRPr="00851F8D">
        <w:rPr>
          <w:rFonts w:ascii="Arial" w:hAnsi="Arial" w:cs="Arial"/>
          <w:sz w:val="23"/>
          <w:szCs w:val="23"/>
        </w:rPr>
        <w:t>Vereador</w:t>
      </w:r>
    </w:p>
    <w:p w:rsidR="00847BC8" w:rsidRPr="00851F8D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Presidente</w:t>
      </w:r>
    </w:p>
    <w:p w:rsidR="00CD21ED" w:rsidRPr="00851F8D" w:rsidRDefault="00CD21ED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851F8D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851F8D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Ver. Professor Daniel</w:t>
      </w:r>
    </w:p>
    <w:p w:rsidR="0086661E" w:rsidRPr="00851F8D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51F8D">
        <w:rPr>
          <w:rFonts w:ascii="Arial" w:hAnsi="Arial" w:cs="Arial"/>
          <w:sz w:val="23"/>
          <w:szCs w:val="23"/>
        </w:rPr>
        <w:t>Membro</w:t>
      </w:r>
    </w:p>
    <w:p w:rsidR="00CD21ED" w:rsidRPr="00851F8D" w:rsidRDefault="00CD21E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sectPr w:rsidR="00CD21ED" w:rsidRPr="00851F8D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95" w:rsidRDefault="00E57D95" w:rsidP="00B17B53">
      <w:pPr>
        <w:spacing w:after="0" w:line="240" w:lineRule="auto"/>
      </w:pPr>
      <w:r>
        <w:separator/>
      </w:r>
    </w:p>
  </w:endnote>
  <w:endnote w:type="continuationSeparator" w:id="0">
    <w:p w:rsidR="00E57D95" w:rsidRDefault="00E57D9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95" w:rsidRDefault="00E57D95" w:rsidP="00B17B53">
      <w:pPr>
        <w:spacing w:after="0" w:line="240" w:lineRule="auto"/>
      </w:pPr>
      <w:r>
        <w:separator/>
      </w:r>
    </w:p>
  </w:footnote>
  <w:footnote w:type="continuationSeparator" w:id="0">
    <w:p w:rsidR="00E57D95" w:rsidRDefault="00E57D9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30D11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50C24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2262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411C7"/>
    <w:rsid w:val="00843597"/>
    <w:rsid w:val="00847BC8"/>
    <w:rsid w:val="00851F8D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33CA8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97711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07D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A15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1402"/>
    <w:rsid w:val="00E46210"/>
    <w:rsid w:val="00E53DAA"/>
    <w:rsid w:val="00E55917"/>
    <w:rsid w:val="00E57D95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F972-F26B-46AB-9362-B5A10414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9327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2</cp:revision>
  <cp:lastPrinted>2018-01-11T19:42:00Z</cp:lastPrinted>
  <dcterms:created xsi:type="dcterms:W3CDTF">2018-07-17T18:26:00Z</dcterms:created>
  <dcterms:modified xsi:type="dcterms:W3CDTF">2018-07-17T18:26:00Z</dcterms:modified>
</cp:coreProperties>
</file>