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E2CB5" w:rsidRDefault="00487662" w:rsidP="009D6CF6">
      <w:pPr>
        <w:tabs>
          <w:tab w:val="left" w:pos="141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 xml:space="preserve">COMISSÃO DE </w:t>
      </w:r>
      <w:r w:rsidR="006F00FC" w:rsidRPr="00EE2CB5">
        <w:rPr>
          <w:rFonts w:ascii="Arial" w:eastAsia="Calibri" w:hAnsi="Arial" w:cs="Arial"/>
          <w:b/>
          <w:sz w:val="23"/>
          <w:szCs w:val="23"/>
        </w:rPr>
        <w:t>LEGISLAÇÃO</w:t>
      </w:r>
      <w:r w:rsidRPr="00EE2CB5">
        <w:rPr>
          <w:rFonts w:ascii="Arial" w:eastAsia="Calibri" w:hAnsi="Arial" w:cs="Arial"/>
          <w:b/>
          <w:sz w:val="23"/>
          <w:szCs w:val="23"/>
        </w:rPr>
        <w:t xml:space="preserve"> E REDAÇÃO</w:t>
      </w:r>
      <w:r w:rsidR="006F00FC" w:rsidRPr="00EE2CB5">
        <w:rPr>
          <w:rFonts w:ascii="Arial" w:eastAsia="Calibri" w:hAnsi="Arial" w:cs="Arial"/>
          <w:b/>
          <w:sz w:val="23"/>
          <w:szCs w:val="23"/>
        </w:rPr>
        <w:t xml:space="preserve"> FINAL</w:t>
      </w:r>
    </w:p>
    <w:p w:rsidR="00487662" w:rsidRPr="00EE2CB5" w:rsidRDefault="00487662" w:rsidP="009D6CF6">
      <w:pPr>
        <w:tabs>
          <w:tab w:val="left" w:pos="1418"/>
          <w:tab w:val="left" w:pos="5059"/>
        </w:tabs>
        <w:spacing w:line="276" w:lineRule="auto"/>
        <w:jc w:val="center"/>
        <w:rPr>
          <w:rFonts w:ascii="Arial" w:eastAsia="Calibri" w:hAnsi="Arial" w:cs="Arial"/>
          <w:b/>
          <w:sz w:val="23"/>
          <w:szCs w:val="23"/>
        </w:rPr>
      </w:pP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Parecer:</w:t>
      </w:r>
      <w:r w:rsidRPr="00EE2CB5">
        <w:rPr>
          <w:rFonts w:ascii="Arial" w:hAnsi="Arial" w:cs="Arial"/>
          <w:sz w:val="23"/>
          <w:szCs w:val="23"/>
        </w:rPr>
        <w:t xml:space="preserve"> </w:t>
      </w:r>
      <w:r w:rsidR="004E06F0">
        <w:rPr>
          <w:rFonts w:ascii="Arial" w:hAnsi="Arial" w:cs="Arial"/>
          <w:sz w:val="23"/>
          <w:szCs w:val="23"/>
        </w:rPr>
        <w:t>2</w:t>
      </w:r>
      <w:r w:rsidR="00B65520">
        <w:rPr>
          <w:rFonts w:ascii="Arial" w:hAnsi="Arial" w:cs="Arial"/>
          <w:sz w:val="23"/>
          <w:szCs w:val="23"/>
        </w:rPr>
        <w:t>9</w:t>
      </w:r>
      <w:r w:rsidRPr="00EE2CB5">
        <w:rPr>
          <w:rFonts w:ascii="Arial" w:hAnsi="Arial" w:cs="Arial"/>
          <w:sz w:val="23"/>
          <w:szCs w:val="23"/>
        </w:rPr>
        <w:t>/2018</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Data:</w:t>
      </w:r>
      <w:r w:rsidRPr="00EE2CB5">
        <w:rPr>
          <w:rFonts w:ascii="Arial" w:hAnsi="Arial" w:cs="Arial"/>
          <w:sz w:val="23"/>
          <w:szCs w:val="23"/>
        </w:rPr>
        <w:t xml:space="preserve"> </w:t>
      </w:r>
      <w:r w:rsidR="004E06F0">
        <w:rPr>
          <w:rFonts w:ascii="Arial" w:hAnsi="Arial" w:cs="Arial"/>
          <w:sz w:val="23"/>
          <w:szCs w:val="23"/>
        </w:rPr>
        <w:t>2</w:t>
      </w:r>
      <w:r w:rsidR="00E94550">
        <w:rPr>
          <w:rFonts w:ascii="Arial" w:hAnsi="Arial" w:cs="Arial"/>
          <w:sz w:val="23"/>
          <w:szCs w:val="23"/>
        </w:rPr>
        <w:t>6</w:t>
      </w:r>
      <w:r w:rsidRPr="00EE2CB5">
        <w:rPr>
          <w:rFonts w:ascii="Arial" w:hAnsi="Arial" w:cs="Arial"/>
          <w:sz w:val="23"/>
          <w:szCs w:val="23"/>
        </w:rPr>
        <w:t xml:space="preserve"> de março de 2018</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Matéria:</w:t>
      </w:r>
      <w:r w:rsidRPr="00EE2CB5">
        <w:rPr>
          <w:rFonts w:ascii="Arial" w:hAnsi="Arial" w:cs="Arial"/>
          <w:sz w:val="23"/>
          <w:szCs w:val="23"/>
        </w:rPr>
        <w:t xml:space="preserve"> Projeto de Ordinária nº 0</w:t>
      </w:r>
      <w:r w:rsidR="008D3099">
        <w:rPr>
          <w:rFonts w:ascii="Arial" w:hAnsi="Arial" w:cs="Arial"/>
          <w:sz w:val="23"/>
          <w:szCs w:val="23"/>
        </w:rPr>
        <w:t>1</w:t>
      </w:r>
      <w:r w:rsidR="00B65520">
        <w:rPr>
          <w:rFonts w:ascii="Arial" w:hAnsi="Arial" w:cs="Arial"/>
          <w:sz w:val="23"/>
          <w:szCs w:val="23"/>
        </w:rPr>
        <w:t>4</w:t>
      </w:r>
      <w:r w:rsidRPr="00EE2CB5">
        <w:rPr>
          <w:rFonts w:ascii="Arial" w:hAnsi="Arial" w:cs="Arial"/>
          <w:sz w:val="23"/>
          <w:szCs w:val="23"/>
        </w:rPr>
        <w:t xml:space="preserve">/2018 </w:t>
      </w:r>
    </w:p>
    <w:p w:rsidR="002D1E55" w:rsidRPr="00EE2CB5" w:rsidRDefault="002D1E55" w:rsidP="009D6CF6">
      <w:pPr>
        <w:spacing w:after="0" w:line="276" w:lineRule="auto"/>
        <w:jc w:val="both"/>
        <w:rPr>
          <w:rFonts w:ascii="Arial" w:hAnsi="Arial" w:cs="Arial"/>
          <w:sz w:val="23"/>
          <w:szCs w:val="23"/>
        </w:rPr>
      </w:pPr>
      <w:r w:rsidRPr="00EE2CB5">
        <w:rPr>
          <w:rFonts w:ascii="Arial" w:hAnsi="Arial" w:cs="Arial"/>
          <w:b/>
          <w:sz w:val="23"/>
          <w:szCs w:val="23"/>
        </w:rPr>
        <w:t>Ementa:</w:t>
      </w:r>
      <w:r w:rsidRPr="00EE2CB5">
        <w:rPr>
          <w:rFonts w:ascii="Arial" w:hAnsi="Arial" w:cs="Arial"/>
          <w:sz w:val="23"/>
          <w:szCs w:val="23"/>
        </w:rPr>
        <w:t xml:space="preserve"> “</w:t>
      </w:r>
      <w:r w:rsidR="00B65520" w:rsidRPr="00B65520">
        <w:rPr>
          <w:rFonts w:ascii="Arial" w:hAnsi="Arial" w:cs="Arial"/>
          <w:sz w:val="23"/>
          <w:szCs w:val="23"/>
        </w:rPr>
        <w:t xml:space="preserve">Altera dispositivo da Lei Municipal nº 2.928, de 30 de </w:t>
      </w:r>
      <w:r w:rsidR="00B65520">
        <w:rPr>
          <w:rFonts w:ascii="Arial" w:hAnsi="Arial" w:cs="Arial"/>
          <w:sz w:val="23"/>
          <w:szCs w:val="23"/>
        </w:rPr>
        <w:t>j</w:t>
      </w:r>
      <w:r w:rsidR="00B65520" w:rsidRPr="00B65520">
        <w:rPr>
          <w:rFonts w:ascii="Arial" w:hAnsi="Arial" w:cs="Arial"/>
          <w:sz w:val="23"/>
          <w:szCs w:val="23"/>
        </w:rPr>
        <w:t>unho de 2011, que autoriza o Executivo Municipal a subsidiar a cesta básica a servidores públicos municipais.</w:t>
      </w:r>
      <w:r w:rsidRPr="00EE2CB5">
        <w:rPr>
          <w:rFonts w:ascii="Arial" w:hAnsi="Arial" w:cs="Arial"/>
          <w:sz w:val="23"/>
          <w:szCs w:val="23"/>
        </w:rPr>
        <w:t>”</w:t>
      </w:r>
    </w:p>
    <w:p w:rsidR="002D1E55" w:rsidRPr="00EE2CB5" w:rsidRDefault="002D1E55" w:rsidP="009D6CF6">
      <w:pPr>
        <w:pStyle w:val="SemEspaamento"/>
        <w:spacing w:line="276" w:lineRule="auto"/>
        <w:jc w:val="both"/>
        <w:rPr>
          <w:rFonts w:ascii="Arial" w:hAnsi="Arial" w:cs="Arial"/>
          <w:bCs/>
          <w:sz w:val="23"/>
          <w:szCs w:val="23"/>
        </w:rPr>
      </w:pPr>
      <w:r w:rsidRPr="00EE2CB5">
        <w:rPr>
          <w:rFonts w:ascii="Arial" w:hAnsi="Arial" w:cs="Arial"/>
          <w:b/>
          <w:sz w:val="23"/>
          <w:szCs w:val="23"/>
        </w:rPr>
        <w:t>Protocolo:</w:t>
      </w:r>
      <w:r w:rsidRPr="00EE2CB5">
        <w:rPr>
          <w:rFonts w:ascii="Arial" w:hAnsi="Arial" w:cs="Arial"/>
          <w:sz w:val="23"/>
          <w:szCs w:val="23"/>
        </w:rPr>
        <w:t xml:space="preserve"> </w:t>
      </w:r>
      <w:r w:rsidR="004E06F0">
        <w:rPr>
          <w:rFonts w:ascii="Arial" w:hAnsi="Arial" w:cs="Arial"/>
          <w:sz w:val="23"/>
          <w:szCs w:val="23"/>
        </w:rPr>
        <w:t>1</w:t>
      </w:r>
      <w:r w:rsidR="00B65520">
        <w:rPr>
          <w:rFonts w:ascii="Arial" w:hAnsi="Arial" w:cs="Arial"/>
          <w:sz w:val="23"/>
          <w:szCs w:val="23"/>
        </w:rPr>
        <w:t>4</w:t>
      </w:r>
      <w:r w:rsidRPr="00EE2CB5">
        <w:rPr>
          <w:rFonts w:ascii="Arial" w:hAnsi="Arial" w:cs="Arial"/>
          <w:sz w:val="23"/>
          <w:szCs w:val="23"/>
        </w:rPr>
        <w:t>/0</w:t>
      </w:r>
      <w:r w:rsidR="00742382">
        <w:rPr>
          <w:rFonts w:ascii="Arial" w:hAnsi="Arial" w:cs="Arial"/>
          <w:sz w:val="23"/>
          <w:szCs w:val="23"/>
        </w:rPr>
        <w:t>3</w:t>
      </w:r>
      <w:r w:rsidRPr="00EE2CB5">
        <w:rPr>
          <w:rFonts w:ascii="Arial" w:hAnsi="Arial" w:cs="Arial"/>
          <w:sz w:val="23"/>
          <w:szCs w:val="23"/>
        </w:rPr>
        <w:t>/2018</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Autor:</w:t>
      </w:r>
      <w:r w:rsidRPr="00EE2CB5">
        <w:rPr>
          <w:rFonts w:ascii="Arial" w:hAnsi="Arial" w:cs="Arial"/>
          <w:sz w:val="23"/>
          <w:szCs w:val="23"/>
        </w:rPr>
        <w:t xml:space="preserve"> Poder Executivo</w:t>
      </w:r>
    </w:p>
    <w:p w:rsidR="002D1E55" w:rsidRPr="004E06F0"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Relator:</w:t>
      </w:r>
      <w:r w:rsidRPr="00EE2CB5">
        <w:rPr>
          <w:rFonts w:ascii="Arial" w:hAnsi="Arial" w:cs="Arial"/>
          <w:sz w:val="23"/>
          <w:szCs w:val="23"/>
        </w:rPr>
        <w:t xml:space="preserve"> Vereador </w:t>
      </w:r>
      <w:r w:rsidR="00742382">
        <w:rPr>
          <w:rFonts w:ascii="Arial" w:hAnsi="Arial" w:cs="Arial"/>
          <w:sz w:val="23"/>
          <w:szCs w:val="23"/>
        </w:rPr>
        <w:t xml:space="preserve">Rafael </w:t>
      </w:r>
      <w:proofErr w:type="spellStart"/>
      <w:r w:rsidR="00742382">
        <w:rPr>
          <w:rFonts w:ascii="Arial" w:hAnsi="Arial" w:cs="Arial"/>
          <w:sz w:val="23"/>
          <w:szCs w:val="23"/>
        </w:rPr>
        <w:t>Ronsoni</w:t>
      </w:r>
      <w:proofErr w:type="spellEnd"/>
      <w:r w:rsidRPr="00EE2CB5">
        <w:rPr>
          <w:rFonts w:ascii="Arial" w:hAnsi="Arial" w:cs="Arial"/>
          <w:sz w:val="23"/>
          <w:szCs w:val="23"/>
        </w:rPr>
        <w:t xml:space="preserve">             </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Conclusão do Voto:</w:t>
      </w:r>
      <w:r w:rsidRPr="00EE2CB5">
        <w:rPr>
          <w:rFonts w:ascii="Arial" w:hAnsi="Arial" w:cs="Arial"/>
          <w:sz w:val="23"/>
          <w:szCs w:val="23"/>
        </w:rPr>
        <w:t xml:space="preserve"> favorável à tramitação da matéria</w:t>
      </w:r>
    </w:p>
    <w:p w:rsidR="002D1E55" w:rsidRPr="00EE2CB5" w:rsidRDefault="002D1E55" w:rsidP="009D6CF6">
      <w:pPr>
        <w:pStyle w:val="SemEspaamento"/>
        <w:spacing w:line="276" w:lineRule="auto"/>
        <w:jc w:val="both"/>
        <w:rPr>
          <w:rFonts w:ascii="Arial" w:hAnsi="Arial" w:cs="Arial"/>
          <w:sz w:val="23"/>
          <w:szCs w:val="23"/>
        </w:rPr>
      </w:pPr>
    </w:p>
    <w:p w:rsidR="002D1E55" w:rsidRPr="00EE2CB5" w:rsidRDefault="002D1E55" w:rsidP="009D6CF6">
      <w:pPr>
        <w:pStyle w:val="SemEspaamento"/>
        <w:spacing w:line="276" w:lineRule="auto"/>
        <w:jc w:val="center"/>
        <w:rPr>
          <w:rFonts w:ascii="Arial" w:hAnsi="Arial" w:cs="Arial"/>
          <w:b/>
          <w:sz w:val="23"/>
          <w:szCs w:val="23"/>
        </w:rPr>
      </w:pPr>
      <w:r w:rsidRPr="00EE2CB5">
        <w:rPr>
          <w:rFonts w:ascii="Arial" w:hAnsi="Arial" w:cs="Arial"/>
          <w:b/>
          <w:sz w:val="23"/>
          <w:szCs w:val="23"/>
        </w:rPr>
        <w:t>Relatório:</w:t>
      </w:r>
    </w:p>
    <w:p w:rsidR="002D1E55" w:rsidRPr="00EE2CB5" w:rsidRDefault="002D1E55" w:rsidP="009D6CF6">
      <w:pPr>
        <w:pStyle w:val="SemEspaamento"/>
        <w:spacing w:line="276" w:lineRule="auto"/>
        <w:jc w:val="center"/>
        <w:rPr>
          <w:rFonts w:ascii="Arial" w:hAnsi="Arial" w:cs="Arial"/>
          <w:b/>
          <w:sz w:val="23"/>
          <w:szCs w:val="23"/>
        </w:rPr>
      </w:pPr>
    </w:p>
    <w:p w:rsidR="00B65520" w:rsidRDefault="00742382" w:rsidP="00742382">
      <w:pPr>
        <w:spacing w:line="276" w:lineRule="auto"/>
        <w:ind w:firstLine="1701"/>
        <w:jc w:val="both"/>
        <w:rPr>
          <w:rFonts w:ascii="Arial" w:hAnsi="Arial" w:cs="Arial"/>
          <w:sz w:val="23"/>
          <w:szCs w:val="23"/>
        </w:rPr>
      </w:pPr>
      <w:r w:rsidRPr="00742382">
        <w:rPr>
          <w:rFonts w:ascii="Arial" w:hAnsi="Arial" w:cs="Arial"/>
          <w:sz w:val="23"/>
          <w:szCs w:val="23"/>
        </w:rPr>
        <w:t xml:space="preserve">O Projeto de Lei do Legislativo em análise foi apresentado nesta Casa Legislativa no dia </w:t>
      </w:r>
      <w:r w:rsidR="004E06F0">
        <w:rPr>
          <w:rFonts w:ascii="Arial" w:hAnsi="Arial" w:cs="Arial"/>
          <w:sz w:val="23"/>
          <w:szCs w:val="23"/>
        </w:rPr>
        <w:t>1</w:t>
      </w:r>
      <w:r w:rsidR="00B65520">
        <w:rPr>
          <w:rFonts w:ascii="Arial" w:hAnsi="Arial" w:cs="Arial"/>
          <w:sz w:val="23"/>
          <w:szCs w:val="23"/>
        </w:rPr>
        <w:t>4</w:t>
      </w:r>
      <w:r w:rsidRPr="00742382">
        <w:rPr>
          <w:rFonts w:ascii="Arial" w:hAnsi="Arial" w:cs="Arial"/>
          <w:sz w:val="23"/>
          <w:szCs w:val="23"/>
        </w:rPr>
        <w:t xml:space="preserve"> de março de 2018, e requer autorização legislativa, para </w:t>
      </w:r>
      <w:r w:rsidR="00B65520">
        <w:rPr>
          <w:rFonts w:ascii="Arial" w:hAnsi="Arial" w:cs="Arial"/>
          <w:sz w:val="23"/>
          <w:szCs w:val="23"/>
        </w:rPr>
        <w:t>a</w:t>
      </w:r>
      <w:r w:rsidR="00B65520" w:rsidRPr="00B65520">
        <w:rPr>
          <w:rFonts w:ascii="Arial" w:hAnsi="Arial" w:cs="Arial"/>
          <w:sz w:val="23"/>
          <w:szCs w:val="23"/>
        </w:rPr>
        <w:t>ltera</w:t>
      </w:r>
      <w:r w:rsidR="00B65520">
        <w:rPr>
          <w:rFonts w:ascii="Arial" w:hAnsi="Arial" w:cs="Arial"/>
          <w:sz w:val="23"/>
          <w:szCs w:val="23"/>
        </w:rPr>
        <w:t>r</w:t>
      </w:r>
      <w:r w:rsidR="00B65520" w:rsidRPr="00B65520">
        <w:rPr>
          <w:rFonts w:ascii="Arial" w:hAnsi="Arial" w:cs="Arial"/>
          <w:sz w:val="23"/>
          <w:szCs w:val="23"/>
        </w:rPr>
        <w:t xml:space="preserve"> dispositivo da Lei Municipal nº 2.928, de 30 de junho de 2011, que autoriza o Executivo Municipal a subsidiar a cesta básica a servidores públicos municipais</w:t>
      </w:r>
      <w:r w:rsidR="004E06F0">
        <w:rPr>
          <w:rFonts w:ascii="Arial" w:hAnsi="Arial" w:cs="Arial"/>
          <w:sz w:val="23"/>
          <w:szCs w:val="23"/>
        </w:rPr>
        <w:t>.</w:t>
      </w:r>
      <w:r w:rsidR="00B65520">
        <w:rPr>
          <w:rFonts w:ascii="Arial" w:hAnsi="Arial" w:cs="Arial"/>
          <w:sz w:val="23"/>
          <w:szCs w:val="23"/>
        </w:rPr>
        <w:t xml:space="preserve"> Tal PL </w:t>
      </w:r>
      <w:r w:rsidR="00B65520" w:rsidRPr="00B65520">
        <w:rPr>
          <w:rFonts w:ascii="Arial" w:hAnsi="Arial" w:cs="Arial"/>
          <w:sz w:val="23"/>
          <w:szCs w:val="23"/>
        </w:rPr>
        <w:t xml:space="preserve">objetiva manter o fornecimento de cesta básica apenas aos servidores municipais inativos, atualmente extensivo a todos os servidores (incluindo os ativos). </w:t>
      </w:r>
      <w:r w:rsidR="00B65520">
        <w:rPr>
          <w:rFonts w:ascii="Arial" w:hAnsi="Arial" w:cs="Arial"/>
          <w:sz w:val="23"/>
          <w:szCs w:val="23"/>
        </w:rPr>
        <w:t xml:space="preserve"> </w:t>
      </w:r>
      <w:r w:rsidR="00B65520" w:rsidRPr="00B65520">
        <w:rPr>
          <w:rFonts w:ascii="Arial" w:hAnsi="Arial" w:cs="Arial"/>
          <w:sz w:val="23"/>
          <w:szCs w:val="23"/>
        </w:rPr>
        <w:t>Aduz o Executivo Municipal, na justificativa, que a alteração proposta busca dar eficiência na gestão dos recursos públicos, vez que, com a implementação do benefício do auxílio alimentação, que tramita através do PLO 13/2018, os servidores da ativa, inclusive os agentes políticos, passarão a obter o benefício alimentício por aquela via, não mais sendo adequado manter a previsão de cesta básica, com o seu respectivo fornecimento. Informa, por conseguinte, que a presente propositura está vinculada a aprovação do PLO 13/2018, e se, porventura entenda o Legislativo pela sua rejeição, a proposição ora em exame também restará prejudicada.</w:t>
      </w:r>
    </w:p>
    <w:p w:rsidR="00742382" w:rsidRPr="00742382" w:rsidRDefault="00742382" w:rsidP="00742382">
      <w:pPr>
        <w:spacing w:line="276" w:lineRule="auto"/>
        <w:ind w:firstLine="1701"/>
        <w:jc w:val="both"/>
        <w:rPr>
          <w:rFonts w:ascii="Arial" w:hAnsi="Arial" w:cs="Arial"/>
          <w:sz w:val="23"/>
          <w:szCs w:val="23"/>
        </w:rPr>
      </w:pPr>
      <w:r w:rsidRPr="00742382">
        <w:rPr>
          <w:rFonts w:ascii="Arial" w:hAnsi="Arial" w:cs="Arial"/>
          <w:sz w:val="23"/>
          <w:szCs w:val="23"/>
        </w:rPr>
        <w:t xml:space="preserve">O projeto já foi analisado pela Procuradora Geral da Casa, a qual proferiu Orientação Jurídica nº </w:t>
      </w:r>
      <w:r w:rsidR="004E06F0">
        <w:rPr>
          <w:rFonts w:ascii="Arial" w:hAnsi="Arial" w:cs="Arial"/>
          <w:sz w:val="23"/>
          <w:szCs w:val="23"/>
        </w:rPr>
        <w:t>2</w:t>
      </w:r>
      <w:r w:rsidR="00B65520">
        <w:rPr>
          <w:rFonts w:ascii="Arial" w:hAnsi="Arial" w:cs="Arial"/>
          <w:sz w:val="23"/>
          <w:szCs w:val="23"/>
        </w:rPr>
        <w:t>0</w:t>
      </w:r>
      <w:r w:rsidRPr="00742382">
        <w:rPr>
          <w:rFonts w:ascii="Arial" w:hAnsi="Arial" w:cs="Arial"/>
          <w:sz w:val="23"/>
          <w:szCs w:val="23"/>
        </w:rPr>
        <w:t xml:space="preserve">/2018, </w:t>
      </w:r>
      <w:r w:rsidRPr="00742382">
        <w:rPr>
          <w:rFonts w:ascii="Arial" w:hAnsi="Arial" w:cs="Arial"/>
          <w:bCs/>
          <w:sz w:val="23"/>
          <w:szCs w:val="23"/>
        </w:rPr>
        <w:t xml:space="preserve">favorável </w:t>
      </w:r>
      <w:r w:rsidRPr="00742382">
        <w:rPr>
          <w:rFonts w:ascii="Arial" w:hAnsi="Arial" w:cs="Arial"/>
          <w:sz w:val="23"/>
          <w:szCs w:val="23"/>
        </w:rPr>
        <w:t>à tramitação do PL 1</w:t>
      </w:r>
      <w:r w:rsidR="00B65520">
        <w:rPr>
          <w:rFonts w:ascii="Arial" w:hAnsi="Arial" w:cs="Arial"/>
          <w:sz w:val="23"/>
          <w:szCs w:val="23"/>
        </w:rPr>
        <w:t>4</w:t>
      </w:r>
      <w:r w:rsidRPr="00742382">
        <w:rPr>
          <w:rFonts w:ascii="Arial" w:hAnsi="Arial" w:cs="Arial"/>
          <w:sz w:val="23"/>
          <w:szCs w:val="23"/>
        </w:rPr>
        <w:t>/2018, pois atende as normas legais impostas, estando presentes a legalidade e constitucionalidade.</w:t>
      </w:r>
      <w:r w:rsidRPr="00742382">
        <w:rPr>
          <w:rFonts w:ascii="Arial" w:hAnsi="Arial" w:cs="Arial"/>
          <w:bCs/>
          <w:sz w:val="23"/>
          <w:szCs w:val="23"/>
        </w:rPr>
        <w:t xml:space="preserve"> </w:t>
      </w:r>
      <w:r w:rsidRPr="00742382">
        <w:rPr>
          <w:rFonts w:ascii="Arial" w:hAnsi="Arial" w:cs="Arial"/>
          <w:sz w:val="23"/>
          <w:szCs w:val="23"/>
        </w:rPr>
        <w:t>Tal orientação jurídica embasa a elaboração do presente parecer.</w:t>
      </w:r>
    </w:p>
    <w:p w:rsidR="00487662" w:rsidRPr="00EE2CB5" w:rsidRDefault="00487662" w:rsidP="00742382">
      <w:pPr>
        <w:spacing w:line="276" w:lineRule="auto"/>
        <w:jc w:val="both"/>
        <w:rPr>
          <w:rFonts w:ascii="Arial" w:eastAsia="Calibri" w:hAnsi="Arial" w:cs="Arial"/>
          <w:sz w:val="23"/>
          <w:szCs w:val="23"/>
        </w:rPr>
      </w:pPr>
    </w:p>
    <w:p w:rsidR="000E2A67" w:rsidRPr="00EE2CB5" w:rsidRDefault="00487662" w:rsidP="009D6CF6">
      <w:pPr>
        <w:tabs>
          <w:tab w:val="left" w:pos="141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Análise</w:t>
      </w:r>
      <w:r w:rsidR="000E2A67" w:rsidRPr="00EE2CB5">
        <w:rPr>
          <w:rFonts w:ascii="Arial" w:eastAsia="Calibri" w:hAnsi="Arial" w:cs="Arial"/>
          <w:b/>
          <w:sz w:val="23"/>
          <w:szCs w:val="23"/>
        </w:rPr>
        <w:t xml:space="preserve">: </w:t>
      </w:r>
    </w:p>
    <w:p w:rsidR="000E2A67" w:rsidRPr="00EE2CB5" w:rsidRDefault="000E2A67" w:rsidP="009D6CF6">
      <w:pPr>
        <w:tabs>
          <w:tab w:val="left" w:pos="1418"/>
          <w:tab w:val="left" w:pos="5059"/>
        </w:tabs>
        <w:spacing w:line="276" w:lineRule="auto"/>
        <w:rPr>
          <w:rFonts w:ascii="Arial" w:eastAsia="Calibri" w:hAnsi="Arial" w:cs="Arial"/>
          <w:b/>
          <w:sz w:val="23"/>
          <w:szCs w:val="23"/>
        </w:rPr>
      </w:pPr>
      <w:r w:rsidRPr="00EE2CB5">
        <w:rPr>
          <w:rFonts w:ascii="Arial" w:eastAsia="Calibri" w:hAnsi="Arial" w:cs="Arial"/>
          <w:b/>
          <w:sz w:val="23"/>
          <w:szCs w:val="23"/>
        </w:rPr>
        <w:t xml:space="preserve">I – Quanto à área de Legislação </w:t>
      </w:r>
    </w:p>
    <w:p w:rsidR="000E2A67" w:rsidRPr="00EE2CB5" w:rsidRDefault="000E2A67" w:rsidP="009D6CF6">
      <w:pPr>
        <w:tabs>
          <w:tab w:val="left" w:pos="1418"/>
          <w:tab w:val="left" w:pos="5059"/>
        </w:tabs>
        <w:spacing w:line="276" w:lineRule="auto"/>
        <w:rPr>
          <w:rFonts w:ascii="Arial" w:eastAsia="Calibri" w:hAnsi="Arial" w:cs="Arial"/>
          <w:b/>
          <w:sz w:val="23"/>
          <w:szCs w:val="23"/>
        </w:rPr>
      </w:pPr>
      <w:r w:rsidRPr="00EE2CB5">
        <w:rPr>
          <w:rFonts w:ascii="Arial" w:eastAsia="Calibri" w:hAnsi="Arial" w:cs="Arial"/>
          <w:b/>
          <w:sz w:val="23"/>
          <w:szCs w:val="23"/>
        </w:rPr>
        <w:t>Art. 54, I, do Regimento Interno desta Casa:</w:t>
      </w:r>
    </w:p>
    <w:p w:rsidR="00F71802" w:rsidRPr="00EE2CB5" w:rsidRDefault="00F71802" w:rsidP="009D6CF6">
      <w:pPr>
        <w:tabs>
          <w:tab w:val="left" w:pos="1418"/>
          <w:tab w:val="left" w:pos="5059"/>
        </w:tabs>
        <w:spacing w:line="276" w:lineRule="auto"/>
        <w:rPr>
          <w:rFonts w:ascii="Arial" w:eastAsia="Calibri" w:hAnsi="Arial" w:cs="Arial"/>
          <w:b/>
          <w:sz w:val="23"/>
          <w:szCs w:val="23"/>
        </w:rPr>
      </w:pPr>
    </w:p>
    <w:p w:rsidR="000E2A67" w:rsidRPr="00EE2CB5" w:rsidRDefault="000E2A67" w:rsidP="009D6CF6">
      <w:pPr>
        <w:autoSpaceDE w:val="0"/>
        <w:autoSpaceDN w:val="0"/>
        <w:adjustRightInd w:val="0"/>
        <w:spacing w:after="0" w:line="276" w:lineRule="auto"/>
        <w:jc w:val="center"/>
        <w:rPr>
          <w:rFonts w:ascii="Arial" w:hAnsi="Arial" w:cs="Arial"/>
          <w:b/>
          <w:bCs/>
          <w:color w:val="000000"/>
          <w:sz w:val="23"/>
          <w:szCs w:val="23"/>
          <w:u w:val="single"/>
        </w:rPr>
      </w:pPr>
      <w:r w:rsidRPr="00EE2CB5">
        <w:rPr>
          <w:rFonts w:ascii="Arial" w:hAnsi="Arial" w:cs="Arial"/>
          <w:b/>
          <w:bCs/>
          <w:color w:val="000000"/>
          <w:sz w:val="23"/>
          <w:szCs w:val="23"/>
          <w:u w:val="single"/>
        </w:rPr>
        <w:t>Da Competência e Iniciativa</w:t>
      </w:r>
    </w:p>
    <w:p w:rsidR="005065DA" w:rsidRPr="00EE2CB5" w:rsidRDefault="005065DA" w:rsidP="009D6CF6">
      <w:pPr>
        <w:autoSpaceDE w:val="0"/>
        <w:autoSpaceDN w:val="0"/>
        <w:adjustRightInd w:val="0"/>
        <w:spacing w:after="0" w:line="276" w:lineRule="auto"/>
        <w:jc w:val="center"/>
        <w:rPr>
          <w:rFonts w:ascii="Arial" w:hAnsi="Arial" w:cs="Arial"/>
          <w:color w:val="000000"/>
          <w:sz w:val="23"/>
          <w:szCs w:val="23"/>
          <w:u w:val="single"/>
        </w:rPr>
      </w:pPr>
    </w:p>
    <w:p w:rsidR="00B65520" w:rsidRDefault="00B65520" w:rsidP="00B65520">
      <w:pPr>
        <w:pStyle w:val="SemEspaamento"/>
        <w:spacing w:line="276" w:lineRule="auto"/>
        <w:ind w:firstLine="2268"/>
        <w:jc w:val="both"/>
        <w:rPr>
          <w:rFonts w:ascii="Arial" w:hAnsi="Arial" w:cs="Arial"/>
          <w:bCs/>
          <w:sz w:val="23"/>
          <w:szCs w:val="23"/>
        </w:rPr>
      </w:pPr>
      <w:r w:rsidRPr="00B65520">
        <w:rPr>
          <w:rFonts w:ascii="Arial" w:hAnsi="Arial" w:cs="Arial"/>
          <w:bCs/>
          <w:sz w:val="23"/>
          <w:szCs w:val="23"/>
        </w:rPr>
        <w:t xml:space="preserve">O projeto versa sobre o subsídio de cesta básica a servidores públicos municipais, já previsto na Lei Municipal nº 2.928/2011, que define os beneficiários e os percentuais de subsídio. Na presente propositura é retirado o benefício da cesta básica aos servidores ativos do município. </w:t>
      </w:r>
    </w:p>
    <w:p w:rsidR="00B65520" w:rsidRDefault="00B65520" w:rsidP="00B65520">
      <w:pPr>
        <w:pStyle w:val="SemEspaamento"/>
        <w:spacing w:line="276" w:lineRule="auto"/>
        <w:ind w:firstLine="2268"/>
        <w:jc w:val="both"/>
        <w:rPr>
          <w:rFonts w:ascii="Arial" w:hAnsi="Arial" w:cs="Arial"/>
          <w:bCs/>
          <w:sz w:val="23"/>
          <w:szCs w:val="23"/>
        </w:rPr>
      </w:pPr>
      <w:r w:rsidRPr="00B65520">
        <w:rPr>
          <w:rFonts w:ascii="Arial" w:hAnsi="Arial" w:cs="Arial"/>
          <w:bCs/>
          <w:sz w:val="23"/>
          <w:szCs w:val="23"/>
        </w:rPr>
        <w:t xml:space="preserve">Quanto à competência da matéria, a Lei orgânica assim estabelece: </w:t>
      </w:r>
    </w:p>
    <w:p w:rsidR="00A14C4C" w:rsidRPr="00B65520" w:rsidRDefault="00B65520" w:rsidP="00B65520">
      <w:pPr>
        <w:pStyle w:val="SemEspaamento"/>
        <w:spacing w:line="276" w:lineRule="auto"/>
        <w:ind w:firstLine="2268"/>
        <w:jc w:val="both"/>
        <w:rPr>
          <w:rFonts w:ascii="Arial" w:hAnsi="Arial" w:cs="Arial"/>
          <w:bCs/>
          <w:i/>
          <w:sz w:val="23"/>
          <w:szCs w:val="23"/>
        </w:rPr>
      </w:pPr>
      <w:r w:rsidRPr="00B65520">
        <w:rPr>
          <w:rFonts w:ascii="Arial" w:hAnsi="Arial" w:cs="Arial"/>
          <w:bCs/>
          <w:i/>
          <w:sz w:val="23"/>
          <w:szCs w:val="23"/>
        </w:rPr>
        <w:t>“Art. 60 Compete privativamente ao Prefeito: (...) VI – dispor sobre a organização e o funcionamento da administração municipal na forma da lei; (...) XXIX – prover os cargos públicos e expedir os demais atos referentes à situação funcional dos servidores;</w:t>
      </w:r>
    </w:p>
    <w:p w:rsidR="00B65520" w:rsidRDefault="00B65520" w:rsidP="00B65520">
      <w:pPr>
        <w:pStyle w:val="SemEspaamento"/>
        <w:spacing w:line="276" w:lineRule="auto"/>
        <w:ind w:firstLine="2268"/>
        <w:jc w:val="both"/>
        <w:rPr>
          <w:rFonts w:ascii="Arial" w:hAnsi="Arial" w:cs="Arial"/>
          <w:bCs/>
          <w:sz w:val="23"/>
          <w:szCs w:val="23"/>
        </w:rPr>
      </w:pPr>
      <w:r w:rsidRPr="00B65520">
        <w:rPr>
          <w:rFonts w:ascii="Arial" w:hAnsi="Arial" w:cs="Arial"/>
          <w:bCs/>
          <w:sz w:val="23"/>
          <w:szCs w:val="23"/>
        </w:rPr>
        <w:t>Assim, o presente PL encontra-se em conformidade com as normas legais vigentes, por ser de competência do Município normatização sobre a situação funcional dos servidores, como também dispor sobre a organização e o funcionamento da administração municipal (art. 60, VI, Lei Orgânica Municipal), NÃO se registrando, desta forma, qualquer vício de origem na presente propositura, nos termos do art. 61, §1º, II, ‘a’, da CF, aplicado por simetria</w:t>
      </w:r>
      <w:r>
        <w:rPr>
          <w:rFonts w:ascii="Arial" w:hAnsi="Arial" w:cs="Arial"/>
          <w:bCs/>
          <w:sz w:val="23"/>
          <w:szCs w:val="23"/>
        </w:rPr>
        <w:t>.</w:t>
      </w:r>
    </w:p>
    <w:p w:rsidR="00B65520" w:rsidRPr="00EE2CB5" w:rsidRDefault="00B65520" w:rsidP="00B65520">
      <w:pPr>
        <w:pStyle w:val="SemEspaamento"/>
        <w:spacing w:line="276" w:lineRule="auto"/>
        <w:ind w:firstLine="2268"/>
        <w:jc w:val="both"/>
        <w:rPr>
          <w:rFonts w:ascii="Arial" w:hAnsi="Arial" w:cs="Arial"/>
          <w:b/>
          <w:bCs/>
          <w:sz w:val="23"/>
          <w:szCs w:val="23"/>
          <w:u w:val="single"/>
        </w:rPr>
      </w:pPr>
      <w:bookmarkStart w:id="0" w:name="_GoBack"/>
      <w:bookmarkEnd w:id="0"/>
    </w:p>
    <w:p w:rsidR="000E2A67" w:rsidRDefault="000E2A67" w:rsidP="009D6CF6">
      <w:pPr>
        <w:pStyle w:val="SemEspaamento"/>
        <w:spacing w:line="276" w:lineRule="auto"/>
        <w:jc w:val="center"/>
        <w:rPr>
          <w:rFonts w:ascii="Arial" w:hAnsi="Arial" w:cs="Arial"/>
          <w:b/>
          <w:bCs/>
          <w:sz w:val="23"/>
          <w:szCs w:val="23"/>
          <w:u w:val="single"/>
        </w:rPr>
      </w:pPr>
      <w:r w:rsidRPr="00EE2CB5">
        <w:rPr>
          <w:rFonts w:ascii="Arial" w:hAnsi="Arial" w:cs="Arial"/>
          <w:b/>
          <w:bCs/>
          <w:sz w:val="23"/>
          <w:szCs w:val="23"/>
          <w:u w:val="single"/>
        </w:rPr>
        <w:t>Da constitucionalidade e legalidade</w:t>
      </w:r>
    </w:p>
    <w:p w:rsidR="004E06F0" w:rsidRDefault="004E06F0" w:rsidP="009D6CF6">
      <w:pPr>
        <w:pStyle w:val="SemEspaamento"/>
        <w:spacing w:line="276" w:lineRule="auto"/>
        <w:jc w:val="center"/>
        <w:rPr>
          <w:rFonts w:ascii="Arial" w:hAnsi="Arial" w:cs="Arial"/>
          <w:b/>
          <w:bCs/>
          <w:sz w:val="23"/>
          <w:szCs w:val="23"/>
        </w:rPr>
      </w:pPr>
    </w:p>
    <w:p w:rsidR="00B65520" w:rsidRDefault="00B65520" w:rsidP="00B65520">
      <w:pPr>
        <w:pStyle w:val="SemEspaamento"/>
        <w:spacing w:line="276" w:lineRule="auto"/>
        <w:ind w:firstLine="2268"/>
        <w:jc w:val="both"/>
        <w:rPr>
          <w:rFonts w:ascii="Arial" w:hAnsi="Arial" w:cs="Arial"/>
          <w:bCs/>
          <w:sz w:val="23"/>
          <w:szCs w:val="23"/>
        </w:rPr>
      </w:pPr>
      <w:r w:rsidRPr="00B65520">
        <w:rPr>
          <w:rFonts w:ascii="Arial" w:hAnsi="Arial" w:cs="Arial"/>
          <w:bCs/>
          <w:sz w:val="23"/>
          <w:szCs w:val="23"/>
        </w:rPr>
        <w:t xml:space="preserve">Cumpre ressaltar que a Lei Orgânica do município determina a necessidade de regulamentação de assuntos afetos à remuneração dos servidores municipais por meio desta lei, a teor do que dispõe o inciso X de seu art. 68, a saber: </w:t>
      </w:r>
    </w:p>
    <w:p w:rsidR="0063138D" w:rsidRPr="0063138D" w:rsidRDefault="00B65520" w:rsidP="00B65520">
      <w:pPr>
        <w:pStyle w:val="SemEspaamento"/>
        <w:spacing w:line="276" w:lineRule="auto"/>
        <w:ind w:firstLine="2268"/>
        <w:jc w:val="both"/>
        <w:rPr>
          <w:rFonts w:ascii="Arial" w:hAnsi="Arial" w:cs="Arial"/>
          <w:bCs/>
          <w:i/>
          <w:sz w:val="23"/>
          <w:szCs w:val="23"/>
        </w:rPr>
      </w:pPr>
      <w:r w:rsidRPr="0063138D">
        <w:rPr>
          <w:rFonts w:ascii="Arial" w:hAnsi="Arial" w:cs="Arial"/>
          <w:bCs/>
          <w:i/>
          <w:sz w:val="23"/>
          <w:szCs w:val="23"/>
        </w:rPr>
        <w:t>"Art. 68. A administração pública direta e indireta de qualquer dos Poderes do Município obedecerá aos princípios de legalidade, impessoalidade, moralidade, publicidade e eficiência e, também, ao seguinte: (...) X - a remuneração dos servidores públicos e o subsídio de que trata o § 4º do artigo 39 da Constituição Federal somente poderão ser fixados ou alterados por lei específica, observada a iniciativa privativa em cada caso, assegurada revisão geral anual, sempre na mesma data e sem distinção de índices;</w:t>
      </w:r>
      <w:r w:rsidR="0063138D" w:rsidRPr="0063138D">
        <w:rPr>
          <w:rFonts w:ascii="Arial" w:hAnsi="Arial" w:cs="Arial"/>
          <w:bCs/>
          <w:i/>
          <w:sz w:val="23"/>
          <w:szCs w:val="23"/>
        </w:rPr>
        <w:t>”</w:t>
      </w:r>
      <w:r w:rsidRPr="0063138D">
        <w:rPr>
          <w:rFonts w:ascii="Arial" w:hAnsi="Arial" w:cs="Arial"/>
          <w:bCs/>
          <w:i/>
          <w:sz w:val="23"/>
          <w:szCs w:val="23"/>
        </w:rPr>
        <w:t xml:space="preserve"> </w:t>
      </w:r>
    </w:p>
    <w:p w:rsidR="0063138D" w:rsidRDefault="00B65520" w:rsidP="00B65520">
      <w:pPr>
        <w:pStyle w:val="SemEspaamento"/>
        <w:spacing w:line="276" w:lineRule="auto"/>
        <w:ind w:firstLine="2268"/>
        <w:jc w:val="both"/>
        <w:rPr>
          <w:rFonts w:ascii="Arial" w:hAnsi="Arial" w:cs="Arial"/>
          <w:bCs/>
          <w:sz w:val="23"/>
          <w:szCs w:val="23"/>
        </w:rPr>
      </w:pPr>
      <w:r w:rsidRPr="00B65520">
        <w:rPr>
          <w:rFonts w:ascii="Arial" w:hAnsi="Arial" w:cs="Arial"/>
          <w:bCs/>
          <w:sz w:val="23"/>
          <w:szCs w:val="23"/>
        </w:rPr>
        <w:t xml:space="preserve">A questão de concessão de cesta básica é também análise de juízo e conveniência do Poder Executivo, que é o agente competente para avaliar e dispor sobre assuntos de interesses dos servidores, especialmente a criação de benefícios aos mesmos, como também os critérios para sua aplicação. </w:t>
      </w:r>
    </w:p>
    <w:p w:rsidR="0063138D" w:rsidRDefault="00B65520" w:rsidP="00B65520">
      <w:pPr>
        <w:pStyle w:val="SemEspaamento"/>
        <w:spacing w:line="276" w:lineRule="auto"/>
        <w:ind w:firstLine="2268"/>
        <w:jc w:val="both"/>
        <w:rPr>
          <w:rFonts w:ascii="Arial" w:hAnsi="Arial" w:cs="Arial"/>
          <w:bCs/>
          <w:sz w:val="23"/>
          <w:szCs w:val="23"/>
        </w:rPr>
      </w:pPr>
      <w:r w:rsidRPr="00B65520">
        <w:rPr>
          <w:rFonts w:ascii="Arial" w:hAnsi="Arial" w:cs="Arial"/>
          <w:bCs/>
          <w:sz w:val="23"/>
          <w:szCs w:val="23"/>
        </w:rPr>
        <w:t xml:space="preserve">No caso concreto, a presente propositura representará uma redução significativa com a aquisição e subsídio de cestas básicas pelo município, visto que os servidores ativos, até o momento beneficiados, representam um número muito grande, superior a 1000 pessoas aptas a requerer o benefício, ainda </w:t>
      </w:r>
      <w:r w:rsidRPr="00B65520">
        <w:rPr>
          <w:rFonts w:ascii="Arial" w:hAnsi="Arial" w:cs="Arial"/>
          <w:bCs/>
          <w:sz w:val="23"/>
          <w:szCs w:val="23"/>
        </w:rPr>
        <w:lastRenderedPageBreak/>
        <w:t>que a solicitação</w:t>
      </w:r>
      <w:r w:rsidR="0063138D">
        <w:rPr>
          <w:rFonts w:ascii="Arial" w:hAnsi="Arial" w:cs="Arial"/>
          <w:bCs/>
          <w:sz w:val="23"/>
          <w:szCs w:val="23"/>
        </w:rPr>
        <w:t xml:space="preserve"> </w:t>
      </w:r>
      <w:r w:rsidR="0063138D" w:rsidRPr="0063138D">
        <w:rPr>
          <w:rFonts w:ascii="Arial" w:hAnsi="Arial" w:cs="Arial"/>
          <w:bCs/>
          <w:sz w:val="23"/>
          <w:szCs w:val="23"/>
        </w:rPr>
        <w:t xml:space="preserve">de cesta básica seja opcional ao servidor, representando na pratica, menos de 1/3 de atendimentos. </w:t>
      </w:r>
    </w:p>
    <w:p w:rsidR="0063138D" w:rsidRDefault="0063138D" w:rsidP="00B65520">
      <w:pPr>
        <w:pStyle w:val="SemEspaamento"/>
        <w:spacing w:line="276" w:lineRule="auto"/>
        <w:ind w:firstLine="2268"/>
        <w:jc w:val="both"/>
        <w:rPr>
          <w:rFonts w:ascii="Arial" w:hAnsi="Arial" w:cs="Arial"/>
          <w:bCs/>
          <w:sz w:val="23"/>
          <w:szCs w:val="23"/>
        </w:rPr>
      </w:pPr>
      <w:r w:rsidRPr="0063138D">
        <w:rPr>
          <w:rFonts w:ascii="Arial" w:hAnsi="Arial" w:cs="Arial"/>
          <w:bCs/>
          <w:sz w:val="23"/>
          <w:szCs w:val="23"/>
        </w:rPr>
        <w:t xml:space="preserve">Com a supressão dos servidores ativos no texto legal, o efeito será manter o subsídio e fornecimento da cesta básica tão somente aos servidores inativos, que representam menos de 100 pessoas atualmente, culminando, por tabela, numa redução significativa desta despesa. </w:t>
      </w:r>
    </w:p>
    <w:p w:rsidR="0063138D" w:rsidRDefault="0063138D" w:rsidP="00B65520">
      <w:pPr>
        <w:pStyle w:val="SemEspaamento"/>
        <w:spacing w:line="276" w:lineRule="auto"/>
        <w:ind w:firstLine="2268"/>
        <w:jc w:val="both"/>
        <w:rPr>
          <w:rFonts w:ascii="Arial" w:hAnsi="Arial" w:cs="Arial"/>
          <w:bCs/>
          <w:sz w:val="23"/>
          <w:szCs w:val="23"/>
        </w:rPr>
      </w:pPr>
      <w:r w:rsidRPr="0063138D">
        <w:rPr>
          <w:rFonts w:ascii="Arial" w:hAnsi="Arial" w:cs="Arial"/>
          <w:bCs/>
          <w:sz w:val="23"/>
          <w:szCs w:val="23"/>
        </w:rPr>
        <w:t xml:space="preserve">O objetivo da presente alteração é o alinhamento com o PLO 13/2018, que institui o programa de alimentação dos servidores municipais, através do </w:t>
      </w:r>
      <w:proofErr w:type="spellStart"/>
      <w:r w:rsidRPr="0063138D">
        <w:rPr>
          <w:rFonts w:ascii="Arial" w:hAnsi="Arial" w:cs="Arial"/>
          <w:bCs/>
          <w:sz w:val="23"/>
          <w:szCs w:val="23"/>
        </w:rPr>
        <w:t>auxilio</w:t>
      </w:r>
      <w:proofErr w:type="spellEnd"/>
      <w:r w:rsidRPr="0063138D">
        <w:rPr>
          <w:rFonts w:ascii="Arial" w:hAnsi="Arial" w:cs="Arial"/>
          <w:bCs/>
          <w:sz w:val="23"/>
          <w:szCs w:val="23"/>
        </w:rPr>
        <w:t xml:space="preserve"> alimentação, a ser fornecido aos servidores da ativa. </w:t>
      </w:r>
    </w:p>
    <w:p w:rsidR="00B65520" w:rsidRDefault="0063138D" w:rsidP="00B65520">
      <w:pPr>
        <w:pStyle w:val="SemEspaamento"/>
        <w:spacing w:line="276" w:lineRule="auto"/>
        <w:ind w:firstLine="2268"/>
        <w:jc w:val="both"/>
        <w:rPr>
          <w:rFonts w:ascii="Arial" w:hAnsi="Arial" w:cs="Arial"/>
          <w:bCs/>
          <w:sz w:val="23"/>
          <w:szCs w:val="23"/>
        </w:rPr>
      </w:pPr>
      <w:r w:rsidRPr="0063138D">
        <w:rPr>
          <w:rFonts w:ascii="Arial" w:hAnsi="Arial" w:cs="Arial"/>
          <w:bCs/>
          <w:sz w:val="23"/>
          <w:szCs w:val="23"/>
        </w:rPr>
        <w:t xml:space="preserve">Desta forma, os servidores ativos passarão a receber o </w:t>
      </w:r>
      <w:proofErr w:type="spellStart"/>
      <w:r w:rsidRPr="0063138D">
        <w:rPr>
          <w:rFonts w:ascii="Arial" w:hAnsi="Arial" w:cs="Arial"/>
          <w:bCs/>
          <w:sz w:val="23"/>
          <w:szCs w:val="23"/>
        </w:rPr>
        <w:t>auxilio</w:t>
      </w:r>
      <w:proofErr w:type="spellEnd"/>
      <w:r w:rsidRPr="0063138D">
        <w:rPr>
          <w:rFonts w:ascii="Arial" w:hAnsi="Arial" w:cs="Arial"/>
          <w:bCs/>
          <w:sz w:val="23"/>
          <w:szCs w:val="23"/>
        </w:rPr>
        <w:t xml:space="preserve"> alimentação, caso seja aprovado o PLO 13/2018, e os inativos continuarão a receber a cesta básica, nos termos da Lei Municipal nº 2.928/2011.</w:t>
      </w:r>
    </w:p>
    <w:p w:rsidR="0063138D" w:rsidRPr="00B65520" w:rsidRDefault="0063138D" w:rsidP="00B65520">
      <w:pPr>
        <w:pStyle w:val="SemEspaamento"/>
        <w:spacing w:line="276" w:lineRule="auto"/>
        <w:ind w:firstLine="2268"/>
        <w:jc w:val="both"/>
        <w:rPr>
          <w:rFonts w:ascii="Arial" w:hAnsi="Arial" w:cs="Arial"/>
          <w:bCs/>
          <w:sz w:val="23"/>
          <w:szCs w:val="23"/>
        </w:rPr>
      </w:pPr>
      <w:r w:rsidRPr="0063138D">
        <w:rPr>
          <w:rFonts w:ascii="Arial" w:hAnsi="Arial" w:cs="Arial"/>
          <w:bCs/>
          <w:sz w:val="23"/>
          <w:szCs w:val="23"/>
        </w:rPr>
        <w:t>Pelo exposto, entendemos discricionária do Poder Executivo a alteração proposta, dentro gestão administrativa municipal, sendo prerrogativa do Executivo Municipal avaliar a conveniência de manter o benefício ou substituí-lo pelo auxílio alimentação.</w:t>
      </w:r>
    </w:p>
    <w:p w:rsidR="00A14C4C" w:rsidRPr="00A14C4C" w:rsidRDefault="00A14C4C" w:rsidP="00A14C4C">
      <w:pPr>
        <w:pStyle w:val="SemEspaamento"/>
        <w:spacing w:line="276" w:lineRule="auto"/>
        <w:ind w:firstLine="2268"/>
        <w:jc w:val="both"/>
        <w:rPr>
          <w:rFonts w:ascii="Arial" w:hAnsi="Arial" w:cs="Arial"/>
          <w:sz w:val="23"/>
          <w:szCs w:val="23"/>
        </w:rPr>
      </w:pPr>
    </w:p>
    <w:p w:rsidR="000E2A67" w:rsidRPr="00EE2CB5" w:rsidRDefault="000E2A67" w:rsidP="00267F04">
      <w:pPr>
        <w:pStyle w:val="SemEspaamento"/>
        <w:spacing w:line="276" w:lineRule="auto"/>
        <w:jc w:val="both"/>
        <w:rPr>
          <w:rFonts w:ascii="Arial" w:eastAsia="Calibri" w:hAnsi="Arial" w:cs="Arial"/>
          <w:b/>
          <w:sz w:val="23"/>
          <w:szCs w:val="23"/>
        </w:rPr>
      </w:pPr>
      <w:r w:rsidRPr="00EE2CB5">
        <w:rPr>
          <w:rFonts w:ascii="Arial" w:eastAsia="Calibri" w:hAnsi="Arial" w:cs="Arial"/>
          <w:b/>
          <w:sz w:val="23"/>
          <w:szCs w:val="23"/>
        </w:rPr>
        <w:t xml:space="preserve">I – Quanto à área de Redação Final </w:t>
      </w:r>
    </w:p>
    <w:p w:rsidR="000E2A67" w:rsidRPr="00EE2CB5" w:rsidRDefault="000E2A67" w:rsidP="009D6CF6">
      <w:pPr>
        <w:pStyle w:val="SemEspaamento"/>
        <w:spacing w:line="276" w:lineRule="auto"/>
        <w:jc w:val="both"/>
        <w:rPr>
          <w:rFonts w:ascii="Arial" w:eastAsia="Calibri" w:hAnsi="Arial" w:cs="Arial"/>
          <w:b/>
          <w:sz w:val="23"/>
          <w:szCs w:val="23"/>
        </w:rPr>
      </w:pPr>
      <w:r w:rsidRPr="00EE2CB5">
        <w:rPr>
          <w:rFonts w:ascii="Arial" w:eastAsia="Calibri" w:hAnsi="Arial" w:cs="Arial"/>
          <w:b/>
          <w:sz w:val="23"/>
          <w:szCs w:val="23"/>
        </w:rPr>
        <w:t>Art. 54, II, do Regimento Interno desta Casa:</w:t>
      </w:r>
    </w:p>
    <w:p w:rsidR="00685F1B" w:rsidRPr="00EE2CB5" w:rsidRDefault="00685F1B" w:rsidP="009D6CF6">
      <w:pPr>
        <w:pStyle w:val="SemEspaamento"/>
        <w:spacing w:line="276" w:lineRule="auto"/>
        <w:jc w:val="both"/>
        <w:rPr>
          <w:rFonts w:ascii="Arial" w:eastAsia="Calibri" w:hAnsi="Arial" w:cs="Arial"/>
          <w:b/>
          <w:sz w:val="23"/>
          <w:szCs w:val="23"/>
        </w:rPr>
      </w:pPr>
    </w:p>
    <w:p w:rsidR="00F751A1" w:rsidRPr="00EE2CB5" w:rsidRDefault="00F751A1" w:rsidP="009D6CF6">
      <w:pPr>
        <w:pStyle w:val="SemEspaamento"/>
        <w:spacing w:line="276" w:lineRule="auto"/>
        <w:jc w:val="center"/>
        <w:rPr>
          <w:rFonts w:ascii="Arial" w:hAnsi="Arial" w:cs="Arial"/>
          <w:b/>
          <w:bCs/>
          <w:sz w:val="23"/>
          <w:szCs w:val="23"/>
          <w:u w:val="single"/>
        </w:rPr>
      </w:pPr>
      <w:r w:rsidRPr="00EE2CB5">
        <w:rPr>
          <w:rFonts w:ascii="Arial" w:hAnsi="Arial" w:cs="Arial"/>
          <w:b/>
          <w:bCs/>
          <w:sz w:val="23"/>
          <w:szCs w:val="23"/>
          <w:u w:val="single"/>
        </w:rPr>
        <w:t>Da Técnica Legislativa</w:t>
      </w:r>
    </w:p>
    <w:p w:rsidR="00F751A1" w:rsidRPr="00EE2CB5" w:rsidRDefault="00F751A1" w:rsidP="009D6CF6">
      <w:pPr>
        <w:pStyle w:val="SemEspaamento"/>
        <w:spacing w:line="276" w:lineRule="auto"/>
        <w:jc w:val="both"/>
        <w:rPr>
          <w:rFonts w:ascii="Arial" w:hAnsi="Arial" w:cs="Arial"/>
          <w:sz w:val="23"/>
          <w:szCs w:val="23"/>
          <w:u w:val="single"/>
        </w:rPr>
      </w:pPr>
    </w:p>
    <w:p w:rsidR="00B65520" w:rsidRDefault="00B65520" w:rsidP="00B65520">
      <w:pPr>
        <w:tabs>
          <w:tab w:val="left" w:pos="2268"/>
          <w:tab w:val="left" w:pos="5059"/>
        </w:tabs>
        <w:spacing w:line="276" w:lineRule="auto"/>
        <w:ind w:firstLine="2268"/>
        <w:jc w:val="both"/>
        <w:rPr>
          <w:rFonts w:ascii="Arial" w:hAnsi="Arial" w:cs="Arial"/>
          <w:sz w:val="23"/>
          <w:szCs w:val="23"/>
        </w:rPr>
      </w:pPr>
      <w:r w:rsidRPr="00B65520">
        <w:rPr>
          <w:rFonts w:ascii="Arial" w:hAnsi="Arial" w:cs="Arial"/>
          <w:sz w:val="23"/>
          <w:szCs w:val="23"/>
        </w:rPr>
        <w:t>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em conformidade com o que dispõe a LC 95/1998.</w:t>
      </w:r>
    </w:p>
    <w:p w:rsidR="00B65520" w:rsidRDefault="00B65520" w:rsidP="00B65520">
      <w:pPr>
        <w:tabs>
          <w:tab w:val="left" w:pos="2268"/>
          <w:tab w:val="left" w:pos="5059"/>
        </w:tabs>
        <w:spacing w:line="276" w:lineRule="auto"/>
        <w:ind w:firstLine="2268"/>
        <w:jc w:val="both"/>
        <w:rPr>
          <w:rFonts w:ascii="Arial" w:hAnsi="Arial" w:cs="Arial"/>
          <w:sz w:val="23"/>
          <w:szCs w:val="23"/>
        </w:rPr>
      </w:pPr>
      <w:r w:rsidRPr="00B65520">
        <w:rPr>
          <w:rFonts w:ascii="Arial" w:hAnsi="Arial" w:cs="Arial"/>
          <w:sz w:val="23"/>
          <w:szCs w:val="23"/>
        </w:rPr>
        <w:t xml:space="preserve">Neste quesito, observamos que o PL está disposto em apenas dois artigos, apresentando formatação adequada, a nosso juízo. </w:t>
      </w:r>
    </w:p>
    <w:p w:rsidR="00B65520" w:rsidRDefault="00B65520" w:rsidP="00B65520">
      <w:pPr>
        <w:tabs>
          <w:tab w:val="left" w:pos="2268"/>
          <w:tab w:val="left" w:pos="5059"/>
        </w:tabs>
        <w:spacing w:line="276" w:lineRule="auto"/>
        <w:ind w:firstLine="2268"/>
        <w:jc w:val="both"/>
        <w:rPr>
          <w:rFonts w:ascii="Arial" w:hAnsi="Arial" w:cs="Arial"/>
          <w:b/>
          <w:sz w:val="23"/>
          <w:szCs w:val="23"/>
        </w:rPr>
      </w:pPr>
      <w:r w:rsidRPr="00B65520">
        <w:rPr>
          <w:rFonts w:ascii="Arial" w:hAnsi="Arial" w:cs="Arial"/>
          <w:sz w:val="23"/>
          <w:szCs w:val="23"/>
        </w:rPr>
        <w:t>No que se refere ao prazo de vigência, que ficou estabelecido para entrar em vigor na data da publicação, também segue o disposto na LC 95/98 para leis de pequena repercussão.</w:t>
      </w:r>
      <w:r w:rsidRPr="00B65520">
        <w:rPr>
          <w:rFonts w:ascii="Arial" w:hAnsi="Arial" w:cs="Arial"/>
          <w:b/>
          <w:sz w:val="23"/>
          <w:szCs w:val="23"/>
        </w:rPr>
        <w:t xml:space="preserve"> </w:t>
      </w:r>
    </w:p>
    <w:p w:rsidR="00487662" w:rsidRPr="00EE2CB5" w:rsidRDefault="00487662" w:rsidP="009D6CF6">
      <w:pPr>
        <w:tabs>
          <w:tab w:val="left" w:pos="226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Conclusão do Voto:</w:t>
      </w:r>
    </w:p>
    <w:p w:rsidR="00742382" w:rsidRPr="00742382" w:rsidRDefault="00487662" w:rsidP="00742382">
      <w:pPr>
        <w:tabs>
          <w:tab w:val="left" w:pos="1701"/>
          <w:tab w:val="left" w:pos="5059"/>
        </w:tabs>
        <w:jc w:val="both"/>
        <w:rPr>
          <w:rFonts w:ascii="Arial" w:eastAsia="Calibri" w:hAnsi="Arial" w:cs="Arial"/>
          <w:b/>
          <w:sz w:val="23"/>
          <w:szCs w:val="23"/>
        </w:rPr>
      </w:pPr>
      <w:r w:rsidRPr="00EE2CB5">
        <w:rPr>
          <w:rFonts w:ascii="Arial" w:eastAsia="Calibri" w:hAnsi="Arial" w:cs="Arial"/>
          <w:sz w:val="23"/>
          <w:szCs w:val="23"/>
        </w:rPr>
        <w:tab/>
        <w:t xml:space="preserve">Diante dos fundamentos legais e constitucionais expostos, com fundamento </w:t>
      </w:r>
      <w:r w:rsidR="0036296C" w:rsidRPr="00EE2CB5">
        <w:rPr>
          <w:rFonts w:ascii="Arial" w:eastAsia="Calibri" w:hAnsi="Arial" w:cs="Arial"/>
          <w:sz w:val="23"/>
          <w:szCs w:val="23"/>
        </w:rPr>
        <w:t>na Orientação Jurídica</w:t>
      </w:r>
      <w:r w:rsidRPr="00EE2CB5">
        <w:rPr>
          <w:rFonts w:ascii="Arial" w:eastAsia="Calibri" w:hAnsi="Arial" w:cs="Arial"/>
          <w:sz w:val="23"/>
          <w:szCs w:val="23"/>
        </w:rPr>
        <w:t xml:space="preserve"> da Procuradora Geral desta Casa, esta Relatoria, depois de debate realizado na Comissão, disponibiliza o presente voto concluindo </w:t>
      </w:r>
      <w:r w:rsidR="006272BC" w:rsidRPr="00EE2CB5">
        <w:rPr>
          <w:rFonts w:ascii="Arial" w:eastAsia="Calibri" w:hAnsi="Arial" w:cs="Arial"/>
          <w:sz w:val="23"/>
          <w:szCs w:val="23"/>
        </w:rPr>
        <w:t xml:space="preserve">que o PL </w:t>
      </w:r>
      <w:r w:rsidR="008D3099">
        <w:rPr>
          <w:rFonts w:ascii="Arial" w:eastAsia="Calibri" w:hAnsi="Arial" w:cs="Arial"/>
          <w:sz w:val="23"/>
          <w:szCs w:val="23"/>
        </w:rPr>
        <w:t>1</w:t>
      </w:r>
      <w:r w:rsidR="00B65520">
        <w:rPr>
          <w:rFonts w:ascii="Arial" w:eastAsia="Calibri" w:hAnsi="Arial" w:cs="Arial"/>
          <w:sz w:val="23"/>
          <w:szCs w:val="23"/>
        </w:rPr>
        <w:t>4</w:t>
      </w:r>
      <w:r w:rsidR="006272BC" w:rsidRPr="00EE2CB5">
        <w:rPr>
          <w:rFonts w:ascii="Arial" w:eastAsia="Calibri" w:hAnsi="Arial" w:cs="Arial"/>
          <w:sz w:val="23"/>
          <w:szCs w:val="23"/>
        </w:rPr>
        <w:t>/201</w:t>
      </w:r>
      <w:r w:rsidR="0036296C" w:rsidRPr="00EE2CB5">
        <w:rPr>
          <w:rFonts w:ascii="Arial" w:eastAsia="Calibri" w:hAnsi="Arial" w:cs="Arial"/>
          <w:sz w:val="23"/>
          <w:szCs w:val="23"/>
        </w:rPr>
        <w:t>8</w:t>
      </w:r>
      <w:r w:rsidR="006272BC" w:rsidRPr="00EE2CB5">
        <w:rPr>
          <w:rFonts w:ascii="Arial" w:eastAsia="Calibri" w:hAnsi="Arial" w:cs="Arial"/>
          <w:sz w:val="23"/>
          <w:szCs w:val="23"/>
        </w:rPr>
        <w:t xml:space="preserve"> atende </w:t>
      </w:r>
      <w:r w:rsidR="00762785" w:rsidRPr="00EE2CB5">
        <w:rPr>
          <w:rFonts w:ascii="Arial" w:eastAsia="Calibri" w:hAnsi="Arial" w:cs="Arial"/>
          <w:sz w:val="23"/>
          <w:szCs w:val="23"/>
        </w:rPr>
        <w:t xml:space="preserve">a constitucionalidade, legalidade e a </w:t>
      </w:r>
      <w:proofErr w:type="spellStart"/>
      <w:r w:rsidR="00762785" w:rsidRPr="00EE2CB5">
        <w:rPr>
          <w:rFonts w:ascii="Arial" w:eastAsia="Calibri" w:hAnsi="Arial" w:cs="Arial"/>
          <w:sz w:val="23"/>
          <w:szCs w:val="23"/>
        </w:rPr>
        <w:t>regimentalidade</w:t>
      </w:r>
      <w:proofErr w:type="spellEnd"/>
      <w:r w:rsidR="006272BC" w:rsidRPr="00EE2CB5">
        <w:rPr>
          <w:rFonts w:ascii="Arial" w:eastAsia="Calibri" w:hAnsi="Arial" w:cs="Arial"/>
          <w:sz w:val="23"/>
          <w:szCs w:val="23"/>
        </w:rPr>
        <w:t xml:space="preserve">, </w:t>
      </w:r>
      <w:r w:rsidR="00E46210" w:rsidRPr="00EE2CB5">
        <w:rPr>
          <w:rFonts w:ascii="Arial" w:eastAsia="Calibri" w:hAnsi="Arial" w:cs="Arial"/>
          <w:b/>
          <w:sz w:val="23"/>
          <w:szCs w:val="23"/>
        </w:rPr>
        <w:t>sendo viável a sua tramitação</w:t>
      </w:r>
      <w:r w:rsidR="00FC3EAD">
        <w:rPr>
          <w:rFonts w:ascii="Arial" w:eastAsia="Calibri" w:hAnsi="Arial" w:cs="Arial"/>
          <w:b/>
          <w:sz w:val="23"/>
          <w:szCs w:val="23"/>
        </w:rPr>
        <w:t>.</w:t>
      </w:r>
    </w:p>
    <w:p w:rsidR="00487662" w:rsidRPr="00EE2CB5" w:rsidRDefault="006272BC" w:rsidP="009D6CF6">
      <w:pPr>
        <w:tabs>
          <w:tab w:val="left" w:pos="1701"/>
          <w:tab w:val="left" w:pos="5059"/>
        </w:tabs>
        <w:spacing w:line="276" w:lineRule="auto"/>
        <w:jc w:val="both"/>
        <w:rPr>
          <w:rFonts w:ascii="Arial" w:eastAsia="Calibri" w:hAnsi="Arial" w:cs="Arial"/>
          <w:sz w:val="23"/>
          <w:szCs w:val="23"/>
        </w:rPr>
      </w:pPr>
      <w:r w:rsidRPr="00EE2CB5">
        <w:rPr>
          <w:rFonts w:ascii="Arial" w:eastAsia="Calibri" w:hAnsi="Arial" w:cs="Arial"/>
          <w:sz w:val="23"/>
          <w:szCs w:val="23"/>
        </w:rPr>
        <w:lastRenderedPageBreak/>
        <w:tab/>
      </w:r>
      <w:r w:rsidR="00487662" w:rsidRPr="00EE2CB5">
        <w:rPr>
          <w:rFonts w:ascii="Arial" w:eastAsia="Calibri" w:hAnsi="Arial" w:cs="Arial"/>
          <w:sz w:val="23"/>
          <w:szCs w:val="23"/>
        </w:rPr>
        <w:t xml:space="preserve">Sala das Comissões, em </w:t>
      </w:r>
      <w:r w:rsidR="00FC3EAD">
        <w:rPr>
          <w:rFonts w:ascii="Arial" w:eastAsia="Calibri" w:hAnsi="Arial" w:cs="Arial"/>
          <w:sz w:val="23"/>
          <w:szCs w:val="23"/>
        </w:rPr>
        <w:t>2</w:t>
      </w:r>
      <w:r w:rsidR="00A14C4C">
        <w:rPr>
          <w:rFonts w:ascii="Arial" w:eastAsia="Calibri" w:hAnsi="Arial" w:cs="Arial"/>
          <w:sz w:val="23"/>
          <w:szCs w:val="23"/>
        </w:rPr>
        <w:t>6</w:t>
      </w:r>
      <w:r w:rsidR="00487662" w:rsidRPr="00EE2CB5">
        <w:rPr>
          <w:rFonts w:ascii="Arial" w:eastAsia="Calibri" w:hAnsi="Arial" w:cs="Arial"/>
          <w:sz w:val="23"/>
          <w:szCs w:val="23"/>
        </w:rPr>
        <w:t xml:space="preserve"> de </w:t>
      </w:r>
      <w:r w:rsidR="001F3AF0" w:rsidRPr="00EE2CB5">
        <w:rPr>
          <w:rFonts w:ascii="Arial" w:eastAsia="Calibri" w:hAnsi="Arial" w:cs="Arial"/>
          <w:sz w:val="23"/>
          <w:szCs w:val="23"/>
        </w:rPr>
        <w:t>março</w:t>
      </w:r>
      <w:r w:rsidR="00487662" w:rsidRPr="00EE2CB5">
        <w:rPr>
          <w:rFonts w:ascii="Arial" w:eastAsia="Calibri" w:hAnsi="Arial" w:cs="Arial"/>
          <w:sz w:val="23"/>
          <w:szCs w:val="23"/>
        </w:rPr>
        <w:t xml:space="preserve"> de 201</w:t>
      </w:r>
      <w:r w:rsidR="00762785" w:rsidRPr="00EE2CB5">
        <w:rPr>
          <w:rFonts w:ascii="Arial" w:eastAsia="Calibri" w:hAnsi="Arial" w:cs="Arial"/>
          <w:sz w:val="23"/>
          <w:szCs w:val="23"/>
        </w:rPr>
        <w:t>8</w:t>
      </w:r>
      <w:r w:rsidR="00487662" w:rsidRPr="00EE2CB5">
        <w:rPr>
          <w:rFonts w:ascii="Arial" w:eastAsia="Calibri" w:hAnsi="Arial" w:cs="Arial"/>
          <w:sz w:val="23"/>
          <w:szCs w:val="23"/>
        </w:rPr>
        <w:t>.</w:t>
      </w:r>
    </w:p>
    <w:p w:rsidR="00742382" w:rsidRDefault="00742382" w:rsidP="00742382">
      <w:pPr>
        <w:tabs>
          <w:tab w:val="left" w:pos="1701"/>
          <w:tab w:val="left" w:pos="5059"/>
        </w:tabs>
        <w:spacing w:line="276" w:lineRule="auto"/>
        <w:jc w:val="center"/>
        <w:rPr>
          <w:rFonts w:ascii="Arial" w:eastAsia="Calibri" w:hAnsi="Arial" w:cs="Arial"/>
          <w:sz w:val="23"/>
          <w:szCs w:val="23"/>
        </w:rPr>
      </w:pPr>
    </w:p>
    <w:p w:rsidR="00742382" w:rsidRPr="00EE2CB5" w:rsidRDefault="00742382" w:rsidP="00742382">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 xml:space="preserve">Vereador Rafael </w:t>
      </w:r>
      <w:proofErr w:type="spellStart"/>
      <w:r>
        <w:rPr>
          <w:rFonts w:ascii="Arial" w:eastAsia="Calibri" w:hAnsi="Arial" w:cs="Arial"/>
          <w:sz w:val="23"/>
          <w:szCs w:val="23"/>
        </w:rPr>
        <w:t>Ronsoni</w:t>
      </w:r>
      <w:proofErr w:type="spellEnd"/>
      <w:r>
        <w:rPr>
          <w:rFonts w:ascii="Arial" w:eastAsia="Calibri" w:hAnsi="Arial" w:cs="Arial"/>
          <w:sz w:val="23"/>
          <w:szCs w:val="23"/>
        </w:rPr>
        <w:t xml:space="preserve"> </w:t>
      </w:r>
    </w:p>
    <w:p w:rsidR="00742382" w:rsidRPr="00EE2CB5" w:rsidRDefault="00742382" w:rsidP="00742382">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Vice-Presidente</w:t>
      </w:r>
    </w:p>
    <w:p w:rsidR="00DB6013" w:rsidRPr="00EE2CB5" w:rsidRDefault="00EE2CB5" w:rsidP="009D6CF6">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Relator</w:t>
      </w:r>
    </w:p>
    <w:p w:rsidR="00487662" w:rsidRPr="00EE2CB5" w:rsidRDefault="00487662"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Acompanhando o voto d</w:t>
      </w:r>
      <w:r w:rsidR="00762785" w:rsidRPr="00EE2CB5">
        <w:rPr>
          <w:rFonts w:ascii="Arial" w:eastAsia="Calibri" w:hAnsi="Arial" w:cs="Arial"/>
          <w:sz w:val="23"/>
          <w:szCs w:val="23"/>
        </w:rPr>
        <w:t>o</w:t>
      </w:r>
      <w:r w:rsidRPr="00EE2CB5">
        <w:rPr>
          <w:rFonts w:ascii="Arial" w:eastAsia="Calibri" w:hAnsi="Arial" w:cs="Arial"/>
          <w:sz w:val="23"/>
          <w:szCs w:val="23"/>
        </w:rPr>
        <w:t xml:space="preserve"> relator:</w:t>
      </w:r>
    </w:p>
    <w:p w:rsidR="00EE2CB5" w:rsidRDefault="00EE2CB5" w:rsidP="009D6CF6">
      <w:pPr>
        <w:tabs>
          <w:tab w:val="left" w:pos="1701"/>
          <w:tab w:val="left" w:pos="5059"/>
        </w:tabs>
        <w:spacing w:line="276" w:lineRule="auto"/>
        <w:jc w:val="center"/>
        <w:rPr>
          <w:rFonts w:ascii="Arial" w:eastAsia="Calibri" w:hAnsi="Arial" w:cs="Arial"/>
          <w:sz w:val="23"/>
          <w:szCs w:val="23"/>
        </w:rPr>
      </w:pPr>
    </w:p>
    <w:p w:rsidR="00EE2CB5" w:rsidRPr="00EE2CB5" w:rsidRDefault="00EE2CB5"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 xml:space="preserve">Vereador Dr. Ubiratã </w:t>
      </w:r>
    </w:p>
    <w:p w:rsidR="00EE2CB5" w:rsidRDefault="00EE2CB5"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Presidente</w:t>
      </w:r>
    </w:p>
    <w:p w:rsidR="00742382" w:rsidRPr="00EE2CB5" w:rsidRDefault="00742382" w:rsidP="009D6CF6">
      <w:pPr>
        <w:tabs>
          <w:tab w:val="left" w:pos="1701"/>
          <w:tab w:val="left" w:pos="5059"/>
        </w:tabs>
        <w:spacing w:line="276" w:lineRule="auto"/>
        <w:jc w:val="center"/>
        <w:rPr>
          <w:rFonts w:ascii="Arial" w:eastAsia="Calibri" w:hAnsi="Arial" w:cs="Arial"/>
          <w:sz w:val="23"/>
          <w:szCs w:val="23"/>
        </w:rPr>
      </w:pPr>
    </w:p>
    <w:p w:rsidR="00742382" w:rsidRPr="00EE2CB5" w:rsidRDefault="00742382" w:rsidP="00742382">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 xml:space="preserve">Vereador Renan Sartori </w:t>
      </w:r>
    </w:p>
    <w:p w:rsidR="00742382" w:rsidRDefault="00742382" w:rsidP="00742382">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Membro</w:t>
      </w:r>
    </w:p>
    <w:p w:rsidR="00EE2CB5" w:rsidRPr="00EE2CB5" w:rsidRDefault="00EE2CB5" w:rsidP="009D6CF6">
      <w:pPr>
        <w:tabs>
          <w:tab w:val="left" w:pos="1701"/>
          <w:tab w:val="left" w:pos="5059"/>
        </w:tabs>
        <w:spacing w:line="276" w:lineRule="auto"/>
        <w:jc w:val="center"/>
        <w:rPr>
          <w:rFonts w:ascii="Arial" w:eastAsia="Calibri" w:hAnsi="Arial" w:cs="Arial"/>
          <w:sz w:val="23"/>
          <w:szCs w:val="23"/>
        </w:rPr>
      </w:pPr>
    </w:p>
    <w:sectPr w:rsidR="00EE2CB5" w:rsidRPr="00EE2CB5"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6E65"/>
    <w:rsid w:val="000C6254"/>
    <w:rsid w:val="000D06C5"/>
    <w:rsid w:val="000D335C"/>
    <w:rsid w:val="000D4018"/>
    <w:rsid w:val="000E2A67"/>
    <w:rsid w:val="000F6AAC"/>
    <w:rsid w:val="00100977"/>
    <w:rsid w:val="001074F4"/>
    <w:rsid w:val="00110704"/>
    <w:rsid w:val="00115289"/>
    <w:rsid w:val="00131B3F"/>
    <w:rsid w:val="00134023"/>
    <w:rsid w:val="00134A3B"/>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67F04"/>
    <w:rsid w:val="00271DF1"/>
    <w:rsid w:val="002A1785"/>
    <w:rsid w:val="002A1F6A"/>
    <w:rsid w:val="002A7730"/>
    <w:rsid w:val="002C01A4"/>
    <w:rsid w:val="002C4E64"/>
    <w:rsid w:val="002D1E55"/>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6F0"/>
    <w:rsid w:val="004E0DD3"/>
    <w:rsid w:val="004F0611"/>
    <w:rsid w:val="004F60CE"/>
    <w:rsid w:val="005004AC"/>
    <w:rsid w:val="005065DA"/>
    <w:rsid w:val="00516FBB"/>
    <w:rsid w:val="00524086"/>
    <w:rsid w:val="005268BE"/>
    <w:rsid w:val="0053678C"/>
    <w:rsid w:val="005531D1"/>
    <w:rsid w:val="005571F7"/>
    <w:rsid w:val="00575776"/>
    <w:rsid w:val="00582E39"/>
    <w:rsid w:val="005A3923"/>
    <w:rsid w:val="005B0DFA"/>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B43A6"/>
    <w:rsid w:val="006C4A65"/>
    <w:rsid w:val="006D0287"/>
    <w:rsid w:val="006D418B"/>
    <w:rsid w:val="006D47C3"/>
    <w:rsid w:val="006E2BE0"/>
    <w:rsid w:val="006F00FC"/>
    <w:rsid w:val="006F1C9A"/>
    <w:rsid w:val="006F502F"/>
    <w:rsid w:val="006F6387"/>
    <w:rsid w:val="006F7C9C"/>
    <w:rsid w:val="007074CF"/>
    <w:rsid w:val="00722E39"/>
    <w:rsid w:val="00726B36"/>
    <w:rsid w:val="00731790"/>
    <w:rsid w:val="007423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1301F"/>
    <w:rsid w:val="00816FA2"/>
    <w:rsid w:val="00821C0E"/>
    <w:rsid w:val="00823759"/>
    <w:rsid w:val="008411C7"/>
    <w:rsid w:val="00843597"/>
    <w:rsid w:val="00854508"/>
    <w:rsid w:val="00872CCA"/>
    <w:rsid w:val="0087337B"/>
    <w:rsid w:val="00876924"/>
    <w:rsid w:val="0088750C"/>
    <w:rsid w:val="008B0C42"/>
    <w:rsid w:val="008B4469"/>
    <w:rsid w:val="008C01C7"/>
    <w:rsid w:val="008C22A6"/>
    <w:rsid w:val="008D2E64"/>
    <w:rsid w:val="008D3099"/>
    <w:rsid w:val="008D4652"/>
    <w:rsid w:val="008D671D"/>
    <w:rsid w:val="008E31B9"/>
    <w:rsid w:val="008F32DC"/>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5DA2"/>
    <w:rsid w:val="00B17B53"/>
    <w:rsid w:val="00B2214E"/>
    <w:rsid w:val="00B23AE5"/>
    <w:rsid w:val="00B273CD"/>
    <w:rsid w:val="00B45455"/>
    <w:rsid w:val="00B46249"/>
    <w:rsid w:val="00B54735"/>
    <w:rsid w:val="00B564B1"/>
    <w:rsid w:val="00B65520"/>
    <w:rsid w:val="00B77655"/>
    <w:rsid w:val="00BA1344"/>
    <w:rsid w:val="00BB7256"/>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D03E02"/>
    <w:rsid w:val="00D14E00"/>
    <w:rsid w:val="00D21214"/>
    <w:rsid w:val="00D242B5"/>
    <w:rsid w:val="00D3248E"/>
    <w:rsid w:val="00D33E26"/>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74D17"/>
    <w:rsid w:val="00E9296F"/>
    <w:rsid w:val="00E9343F"/>
    <w:rsid w:val="00E939C7"/>
    <w:rsid w:val="00E94550"/>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F753B2"/>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7F6A-B435-49F3-ABAE-4FACBE88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1072</Words>
  <Characters>5794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4</cp:revision>
  <cp:lastPrinted>2018-02-22T13:10:00Z</cp:lastPrinted>
  <dcterms:created xsi:type="dcterms:W3CDTF">2018-03-26T14:10:00Z</dcterms:created>
  <dcterms:modified xsi:type="dcterms:W3CDTF">2018-03-26T14:22:00Z</dcterms:modified>
</cp:coreProperties>
</file>