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>Parecer: 2</w:t>
      </w:r>
      <w:r>
        <w:rPr>
          <w:rFonts w:ascii="Arial" w:eastAsia="Calibri" w:hAnsi="Arial" w:cs="Arial"/>
          <w:b/>
          <w:sz w:val="24"/>
          <w:szCs w:val="24"/>
        </w:rPr>
        <w:t>0</w:t>
      </w:r>
      <w:r w:rsidRPr="00463661">
        <w:rPr>
          <w:rFonts w:ascii="Arial" w:eastAsia="Calibri" w:hAnsi="Arial" w:cs="Arial"/>
          <w:b/>
          <w:sz w:val="24"/>
          <w:szCs w:val="24"/>
        </w:rPr>
        <w:t>/2018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>Data: 22 de março de 2018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 xml:space="preserve">Matéria: Projeto de Lei do Legislativo nº 008/2018 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 xml:space="preserve">Ementa: Concede o Certificado de Mulher Cidadã à Senhora Marlene </w:t>
      </w:r>
      <w:proofErr w:type="spellStart"/>
      <w:r w:rsidRPr="00463661">
        <w:rPr>
          <w:rFonts w:ascii="Arial" w:eastAsia="Calibri" w:hAnsi="Arial" w:cs="Arial"/>
          <w:b/>
          <w:sz w:val="24"/>
          <w:szCs w:val="24"/>
        </w:rPr>
        <w:t>Prawer</w:t>
      </w:r>
      <w:proofErr w:type="spellEnd"/>
      <w:r w:rsidRPr="00463661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463661">
        <w:rPr>
          <w:rFonts w:ascii="Arial" w:eastAsia="Calibri" w:hAnsi="Arial" w:cs="Arial"/>
          <w:b/>
          <w:sz w:val="24"/>
          <w:szCs w:val="24"/>
        </w:rPr>
        <w:t>Peccin</w:t>
      </w:r>
      <w:proofErr w:type="spellEnd"/>
      <w:r w:rsidRPr="00463661">
        <w:rPr>
          <w:rFonts w:ascii="Arial" w:eastAsia="Calibri" w:hAnsi="Arial" w:cs="Arial"/>
          <w:b/>
          <w:sz w:val="24"/>
          <w:szCs w:val="24"/>
        </w:rPr>
        <w:t>.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>Protocolo: 16/03/2018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 xml:space="preserve">Autor: Vereador Manu </w:t>
      </w:r>
      <w:proofErr w:type="spellStart"/>
      <w:r w:rsidRPr="00463661">
        <w:rPr>
          <w:rFonts w:ascii="Arial" w:eastAsia="Calibri" w:hAnsi="Arial" w:cs="Arial"/>
          <w:b/>
          <w:sz w:val="24"/>
          <w:szCs w:val="24"/>
        </w:rPr>
        <w:t>Caliari</w:t>
      </w:r>
      <w:proofErr w:type="spellEnd"/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 xml:space="preserve">Relator: Vereador </w:t>
      </w:r>
      <w:r>
        <w:rPr>
          <w:rFonts w:ascii="Arial" w:eastAsia="Calibri" w:hAnsi="Arial" w:cs="Arial"/>
          <w:b/>
          <w:sz w:val="24"/>
          <w:szCs w:val="24"/>
        </w:rPr>
        <w:t>Dr. Ubiratã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>Conclusão do Voto: favorável à tramitação da matéria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63661">
        <w:rPr>
          <w:rFonts w:ascii="Arial" w:eastAsia="Calibri" w:hAnsi="Arial" w:cs="Arial"/>
          <w:b/>
          <w:sz w:val="24"/>
          <w:szCs w:val="24"/>
        </w:rPr>
        <w:t>Relatório: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63661">
        <w:rPr>
          <w:rFonts w:ascii="Arial" w:eastAsia="Calibri" w:hAnsi="Arial" w:cs="Arial"/>
          <w:sz w:val="24"/>
          <w:szCs w:val="24"/>
        </w:rPr>
        <w:t xml:space="preserve">O Projeto de Lei do Legislativo em análise foi apresentado nesta Casa Legislativa no dia 16 de março de 2018. Aduz que a iniciativa serve para homenagear a Sra. Marlene </w:t>
      </w:r>
      <w:proofErr w:type="spellStart"/>
      <w:r w:rsidRPr="00463661">
        <w:rPr>
          <w:rFonts w:ascii="Arial" w:eastAsia="Calibri" w:hAnsi="Arial" w:cs="Arial"/>
          <w:sz w:val="24"/>
          <w:szCs w:val="24"/>
        </w:rPr>
        <w:t>Prawer</w:t>
      </w:r>
      <w:proofErr w:type="spellEnd"/>
      <w:r w:rsidRPr="0046366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63661">
        <w:rPr>
          <w:rFonts w:ascii="Arial" w:eastAsia="Calibri" w:hAnsi="Arial" w:cs="Arial"/>
          <w:sz w:val="24"/>
          <w:szCs w:val="24"/>
        </w:rPr>
        <w:t>Peccin</w:t>
      </w:r>
      <w:proofErr w:type="spellEnd"/>
      <w:r w:rsidRPr="00463661">
        <w:rPr>
          <w:rFonts w:ascii="Arial" w:eastAsia="Calibri" w:hAnsi="Arial" w:cs="Arial"/>
          <w:sz w:val="24"/>
          <w:szCs w:val="24"/>
        </w:rPr>
        <w:t xml:space="preserve"> com o certificado de Mulher Cidadã na área de “Destaque no Turismo”, pelos trabalhos e empreendedorismo desempenhados nesta área, que contribuíram no desenvolvimento dos principais eventos do município. Discorre ainda, sobre a homenageada, um breve histórico, referindo ter tido a mesma grande identificação por Gramado, desde os tempos em que veraneava na cidade, ainda criança, sentimento fortalecido depois do seu casamento com o empresário Luciano </w:t>
      </w:r>
      <w:proofErr w:type="spellStart"/>
      <w:r w:rsidRPr="00463661">
        <w:rPr>
          <w:rFonts w:ascii="Arial" w:eastAsia="Calibri" w:hAnsi="Arial" w:cs="Arial"/>
          <w:sz w:val="24"/>
          <w:szCs w:val="24"/>
        </w:rPr>
        <w:t>Peccin</w:t>
      </w:r>
      <w:proofErr w:type="spellEnd"/>
      <w:r w:rsidRPr="00463661">
        <w:rPr>
          <w:rFonts w:ascii="Arial" w:eastAsia="Calibri" w:hAnsi="Arial" w:cs="Arial"/>
          <w:sz w:val="24"/>
          <w:szCs w:val="24"/>
        </w:rPr>
        <w:t xml:space="preserve">, quando passou a desenvolver trabalhos no segmento de malhas, moveis artesanais e o chocolate caseiro, cuja marca pioneira se mantém até hoje como Chocolates </w:t>
      </w:r>
      <w:proofErr w:type="spellStart"/>
      <w:r w:rsidRPr="00463661">
        <w:rPr>
          <w:rFonts w:ascii="Arial" w:eastAsia="Calibri" w:hAnsi="Arial" w:cs="Arial"/>
          <w:sz w:val="24"/>
          <w:szCs w:val="24"/>
        </w:rPr>
        <w:t>Prawer</w:t>
      </w:r>
      <w:proofErr w:type="spellEnd"/>
      <w:r w:rsidRPr="00463661">
        <w:rPr>
          <w:rFonts w:ascii="Arial" w:eastAsia="Calibri" w:hAnsi="Arial" w:cs="Arial"/>
          <w:sz w:val="24"/>
          <w:szCs w:val="24"/>
        </w:rPr>
        <w:t xml:space="preserve">. Com a vitória nas eleições municipais do amigo da família, Pedro Bala, seu marido foi galgado a secretário municipal de turismo, onde Marlene passou a contribuir, auxiliando Luciano, para mudar a cara do turismo da cidade, iniciando por recriar a Festa das Hortênsias, e mais adiante, o Natal Luz e a Festa da Colônia. 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63661">
        <w:rPr>
          <w:rFonts w:ascii="Arial" w:eastAsia="Calibri" w:hAnsi="Arial" w:cs="Arial"/>
          <w:sz w:val="24"/>
          <w:szCs w:val="24"/>
        </w:rPr>
        <w:t xml:space="preserve">Desempenhou ainda importante papel no desenvolvimento da </w:t>
      </w:r>
      <w:proofErr w:type="spellStart"/>
      <w:r w:rsidRPr="00463661">
        <w:rPr>
          <w:rFonts w:ascii="Arial" w:eastAsia="Calibri" w:hAnsi="Arial" w:cs="Arial"/>
          <w:sz w:val="24"/>
          <w:szCs w:val="24"/>
        </w:rPr>
        <w:t>Fearte</w:t>
      </w:r>
      <w:proofErr w:type="spellEnd"/>
      <w:r w:rsidRPr="00463661">
        <w:rPr>
          <w:rFonts w:ascii="Arial" w:eastAsia="Calibri" w:hAnsi="Arial" w:cs="Arial"/>
          <w:sz w:val="24"/>
          <w:szCs w:val="24"/>
        </w:rPr>
        <w:t xml:space="preserve">, apoiando a 1ª dama, Suzana Bertolucci para projetar o evento a nível nacional. O Natal Luz veio como alternativa para sazonalidade, em período de baixa temporada onde a cidade precisava fomentar o turismo, buscando </w:t>
      </w:r>
      <w:r w:rsidRPr="00463661">
        <w:rPr>
          <w:rFonts w:ascii="Arial" w:eastAsia="Calibri" w:hAnsi="Arial" w:cs="Arial"/>
          <w:sz w:val="24"/>
          <w:szCs w:val="24"/>
        </w:rPr>
        <w:lastRenderedPageBreak/>
        <w:t>influência do pai, na época diretor da OSPA, para trazer a musicalidade para o evento natalino, que conciliava com a decoração natalina, pilotada pela homenageada. Apesar de constituir família, com filhos e dedicação as empresas da família, Marlene nunca se afastou dos eventos do município, tendo grande dedicação e participação na ascensão dos principais eventos da cidade, como o Natal Luz, onde se envolvia pessoalmente, ao longo dos anos, acompanhando sempre a colocação dos enfeites, luzes e ensaios dos espetáculos.</w:t>
      </w:r>
    </w:p>
    <w:p w:rsidR="00463661" w:rsidRPr="00463661" w:rsidRDefault="00463661" w:rsidP="0046366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63661">
        <w:rPr>
          <w:rFonts w:ascii="Arial" w:eastAsia="Calibri" w:hAnsi="Arial" w:cs="Arial"/>
          <w:sz w:val="24"/>
          <w:szCs w:val="24"/>
        </w:rPr>
        <w:t xml:space="preserve">O projeto já foi analisado pela Procuradora Geral da Casa, a qual proferiu Orientação Jurídica nº 22/2018, </w:t>
      </w:r>
      <w:r w:rsidRPr="00463661">
        <w:rPr>
          <w:rFonts w:ascii="Arial" w:eastAsia="Calibri" w:hAnsi="Arial" w:cs="Arial"/>
          <w:bCs/>
          <w:sz w:val="24"/>
          <w:szCs w:val="24"/>
        </w:rPr>
        <w:t xml:space="preserve">favorável </w:t>
      </w:r>
      <w:r w:rsidRPr="00463661">
        <w:rPr>
          <w:rFonts w:ascii="Arial" w:eastAsia="Calibri" w:hAnsi="Arial" w:cs="Arial"/>
          <w:sz w:val="24"/>
          <w:szCs w:val="24"/>
        </w:rPr>
        <w:t>à tramitação do PLL 08/2018, observada exigência de voto favorável de, no mínimo 2/3 dos membros da Câmara Municipal para sua aprovação, conforme dispõe o art. 156, parágrafo único da Lei Orgânica Municipal. pois atende as normas legais impostas, com ressalvas, estando presentes a legalidade e constitucionalidade.</w:t>
      </w:r>
      <w:r w:rsidRPr="0046366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63661">
        <w:rPr>
          <w:rFonts w:ascii="Arial" w:eastAsia="Calibri" w:hAnsi="Arial" w:cs="Arial"/>
          <w:sz w:val="24"/>
          <w:szCs w:val="24"/>
        </w:rPr>
        <w:t>Tal orientação jurídica embasa a elaboração do presente parecer.</w:t>
      </w:r>
    </w:p>
    <w:p w:rsidR="000046B9" w:rsidRPr="00133B41" w:rsidRDefault="00375DA8" w:rsidP="00F51D91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0E2A67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AE741F" w:rsidRDefault="00AE741F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E2A67" w:rsidRDefault="00B7738C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7357B0" w:rsidRDefault="007357B0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57B0" w:rsidRDefault="007357B0" w:rsidP="007357B0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>O certificado de Mulher Cidadã, a ser outorgado anualmente pela Câmara Municipal de Vereadores, durante a Semana da Mulher, tem na Lei Municipal nº 1.814/2001 sua regulamentação, assim dispondo: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1 º É instituído o certificado "Mulher Cidadã" a ser outorgado anualmente, durante a Semana da Mulher, pela Câmara Municipal de Vereadores, nas condições previstas pela seguinte lei. 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2 º O certificado "Mulher Cidadã" será concedido anualmente em número não superior a onze mulheres que se destacaram na comunidade por relevantes serviços prestados respectivamente nas áreas de: a) Defesa dos direitos da mulher; b) Combate à violência da mulher; c) Promoção da participação política da mulher; d) Educação da mulher; e) Profissionalização e emprego da mulher; f) Saúde da mulher; g) Atividades comunitárias da mulher; h) Destaque estudantil feminina; i) Mulher destaque no turismo; j) Segurança da mulher. 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3º A indicação anual das pessoas a serem agraciadas, será no máximo de uma por bancada, representadas no Poder Legislativo, dentro de uma das áreas referidas no Art. 2º. </w:t>
      </w:r>
    </w:p>
    <w:p w:rsidR="00055DC3" w:rsidRDefault="00055DC3" w:rsidP="00055DC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212EF">
        <w:rPr>
          <w:rFonts w:ascii="Arial" w:hAnsi="Arial" w:cs="Arial"/>
          <w:sz w:val="24"/>
          <w:szCs w:val="24"/>
        </w:rPr>
        <w:lastRenderedPageBreak/>
        <w:t xml:space="preserve">Na situação pontual, nada obsta o nome sugerido à homenagem, em razão de que o histórico apresentado da Sra. Marlene </w:t>
      </w:r>
      <w:proofErr w:type="spellStart"/>
      <w:r w:rsidRPr="009212EF">
        <w:rPr>
          <w:rFonts w:ascii="Arial" w:hAnsi="Arial" w:cs="Arial"/>
          <w:sz w:val="24"/>
          <w:szCs w:val="24"/>
        </w:rPr>
        <w:t>Prawer</w:t>
      </w:r>
      <w:proofErr w:type="spellEnd"/>
      <w:r w:rsidRPr="009212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12EF">
        <w:rPr>
          <w:rFonts w:ascii="Arial" w:hAnsi="Arial" w:cs="Arial"/>
          <w:sz w:val="24"/>
          <w:szCs w:val="24"/>
        </w:rPr>
        <w:t>Peccin</w:t>
      </w:r>
      <w:proofErr w:type="spellEnd"/>
      <w:r w:rsidRPr="009212EF">
        <w:rPr>
          <w:rFonts w:ascii="Arial" w:hAnsi="Arial" w:cs="Arial"/>
          <w:sz w:val="24"/>
          <w:szCs w:val="24"/>
        </w:rPr>
        <w:t>, que depõe o atendimento da alínea “i” Mulher Destaque no Turismo, amplamente demonstrada na sua trajetória de vida.</w:t>
      </w:r>
    </w:p>
    <w:p w:rsidR="00133B41" w:rsidRDefault="00133B41" w:rsidP="00133B4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D0076C">
        <w:rPr>
          <w:rFonts w:ascii="Arial" w:eastAsia="Calibri" w:hAnsi="Arial" w:cs="Arial"/>
          <w:sz w:val="24"/>
          <w:szCs w:val="24"/>
        </w:rPr>
        <w:t xml:space="preserve"> </w:t>
      </w:r>
    </w:p>
    <w:p w:rsidR="009F3697" w:rsidRPr="002F4DA3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7641F" w:rsidRPr="00A91701" w:rsidRDefault="00487662" w:rsidP="0027641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133B41">
        <w:rPr>
          <w:rFonts w:ascii="Arial" w:hAnsi="Arial" w:cs="Arial"/>
          <w:sz w:val="24"/>
          <w:szCs w:val="24"/>
        </w:rPr>
        <w:t>0</w:t>
      </w:r>
      <w:r w:rsidR="00055DC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27641F">
        <w:rPr>
          <w:rFonts w:ascii="Arial" w:hAnsi="Arial" w:cs="Arial"/>
          <w:sz w:val="24"/>
          <w:szCs w:val="24"/>
        </w:rPr>
        <w:t xml:space="preserve">, </w:t>
      </w:r>
      <w:r w:rsidR="0027641F" w:rsidRPr="00C24025">
        <w:rPr>
          <w:rFonts w:ascii="Arial" w:eastAsia="Calibri" w:hAnsi="Arial" w:cs="Arial"/>
          <w:b/>
          <w:sz w:val="24"/>
          <w:szCs w:val="24"/>
        </w:rPr>
        <w:t>observada exigência de voto favorável de, no mínimo 2/3 dos membros da Câmara Municipal para sua aprovação, conforme dispõe o art. 156, parágrafo único da Lei Orgânica Municipal.</w:t>
      </w:r>
    </w:p>
    <w:p w:rsidR="0036296C" w:rsidRPr="00A73030" w:rsidRDefault="00762785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437C22">
        <w:rPr>
          <w:rFonts w:ascii="Arial" w:hAnsi="Arial" w:cs="Arial"/>
          <w:sz w:val="24"/>
          <w:szCs w:val="24"/>
        </w:rPr>
        <w:t>16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C1302F">
        <w:rPr>
          <w:rFonts w:ascii="Arial" w:hAnsi="Arial" w:cs="Arial"/>
          <w:sz w:val="24"/>
          <w:szCs w:val="24"/>
        </w:rPr>
        <w:t>março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357B0" w:rsidRPr="007357B0" w:rsidRDefault="00C1302F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357B0" w:rsidRPr="007357B0">
        <w:rPr>
          <w:rFonts w:ascii="Arial" w:hAnsi="Arial" w:cs="Arial"/>
          <w:sz w:val="24"/>
          <w:szCs w:val="24"/>
        </w:rPr>
        <w:t>Dr. Ubiratã Vereador</w:t>
      </w:r>
    </w:p>
    <w:p w:rsidR="007357B0" w:rsidRPr="007357B0" w:rsidRDefault="007357B0" w:rsidP="003E54D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357B0">
        <w:rPr>
          <w:rFonts w:ascii="Arial" w:hAnsi="Arial" w:cs="Arial"/>
          <w:sz w:val="24"/>
          <w:szCs w:val="24"/>
        </w:rPr>
        <w:t>Presidente</w:t>
      </w:r>
    </w:p>
    <w:p w:rsidR="00A73030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               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AE741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7B0" w:rsidRDefault="007357B0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37C22">
        <w:rPr>
          <w:rFonts w:ascii="Arial" w:hAnsi="Arial" w:cs="Arial"/>
          <w:sz w:val="24"/>
          <w:szCs w:val="24"/>
        </w:rPr>
        <w:t>Schmitt</w:t>
      </w:r>
    </w:p>
    <w:p w:rsidR="00C1302F" w:rsidRDefault="007357B0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</w:t>
      </w:r>
    </w:p>
    <w:p w:rsidR="003E54DA" w:rsidRDefault="003E54DA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33B41" w:rsidRDefault="00133B41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A73030" w:rsidRDefault="00B7738C" w:rsidP="00AE741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5DC3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3B41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7641F"/>
    <w:rsid w:val="00285252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0510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E54D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37C22"/>
    <w:rsid w:val="0044594F"/>
    <w:rsid w:val="00452F85"/>
    <w:rsid w:val="004548AE"/>
    <w:rsid w:val="00463661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6765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3332A"/>
    <w:rsid w:val="007357B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0F66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6AB0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56080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D7102"/>
    <w:rsid w:val="00AE58BC"/>
    <w:rsid w:val="00AE741F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0C37"/>
    <w:rsid w:val="00BA1344"/>
    <w:rsid w:val="00BC1E6D"/>
    <w:rsid w:val="00BD091F"/>
    <w:rsid w:val="00BD1FFF"/>
    <w:rsid w:val="00BD7F2E"/>
    <w:rsid w:val="00BE3002"/>
    <w:rsid w:val="00BE6C2F"/>
    <w:rsid w:val="00C00AD3"/>
    <w:rsid w:val="00C022AE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85376"/>
    <w:rsid w:val="00C949FB"/>
    <w:rsid w:val="00C9536D"/>
    <w:rsid w:val="00CA278A"/>
    <w:rsid w:val="00CA47F7"/>
    <w:rsid w:val="00CB49C7"/>
    <w:rsid w:val="00CC0AFA"/>
    <w:rsid w:val="00CC6E74"/>
    <w:rsid w:val="00CC7ABA"/>
    <w:rsid w:val="00CD2328"/>
    <w:rsid w:val="00CD3621"/>
    <w:rsid w:val="00CD4055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1D91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2438B3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B996-C6A1-4954-A30B-A15B5936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2018-03-16T13:20:00Z</cp:lastPrinted>
  <dcterms:created xsi:type="dcterms:W3CDTF">2018-03-20T12:01:00Z</dcterms:created>
  <dcterms:modified xsi:type="dcterms:W3CDTF">2018-03-20T12:04:00Z</dcterms:modified>
</cp:coreProperties>
</file>