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662" w:rsidRPr="00976FBE" w:rsidRDefault="00487662" w:rsidP="001B4DE9">
      <w:pPr>
        <w:pStyle w:val="SemEspaamento"/>
        <w:spacing w:line="276" w:lineRule="auto"/>
        <w:jc w:val="center"/>
        <w:rPr>
          <w:rFonts w:ascii="Times New Roman" w:hAnsi="Times New Roman" w:cs="Times New Roman"/>
          <w:b/>
          <w:sz w:val="23"/>
          <w:szCs w:val="23"/>
        </w:rPr>
      </w:pPr>
      <w:r w:rsidRPr="00976FBE">
        <w:rPr>
          <w:rFonts w:ascii="Times New Roman" w:hAnsi="Times New Roman" w:cs="Times New Roman"/>
          <w:b/>
          <w:sz w:val="23"/>
          <w:szCs w:val="23"/>
        </w:rPr>
        <w:t xml:space="preserve">COMISSÃO DE </w:t>
      </w:r>
      <w:r w:rsidR="00B16E1B" w:rsidRPr="00976FBE">
        <w:rPr>
          <w:rFonts w:ascii="Times New Roman" w:hAnsi="Times New Roman" w:cs="Times New Roman"/>
          <w:b/>
          <w:sz w:val="23"/>
          <w:szCs w:val="23"/>
        </w:rPr>
        <w:t xml:space="preserve">INFRAESTRUTURA, TURISMO, DESENVOLVIMENTO E BEM-ESTAR </w:t>
      </w:r>
      <w:proofErr w:type="gramStart"/>
      <w:r w:rsidR="00B16E1B" w:rsidRPr="00976FBE">
        <w:rPr>
          <w:rFonts w:ascii="Times New Roman" w:hAnsi="Times New Roman" w:cs="Times New Roman"/>
          <w:b/>
          <w:sz w:val="23"/>
          <w:szCs w:val="23"/>
        </w:rPr>
        <w:t>SOCIAL</w:t>
      </w:r>
      <w:proofErr w:type="gramEnd"/>
    </w:p>
    <w:p w:rsidR="00487662" w:rsidRPr="00976FBE" w:rsidRDefault="00487662" w:rsidP="001B4DE9">
      <w:pPr>
        <w:pStyle w:val="SemEspaamento"/>
        <w:spacing w:line="276" w:lineRule="auto"/>
        <w:rPr>
          <w:rFonts w:ascii="Times New Roman" w:hAnsi="Times New Roman" w:cs="Times New Roman"/>
          <w:sz w:val="23"/>
          <w:szCs w:val="23"/>
        </w:rPr>
      </w:pPr>
    </w:p>
    <w:p w:rsidR="00487662" w:rsidRPr="00976FBE" w:rsidRDefault="00487662" w:rsidP="001B4DE9">
      <w:pPr>
        <w:pStyle w:val="SemEspaamento"/>
        <w:spacing w:line="276" w:lineRule="auto"/>
        <w:jc w:val="both"/>
        <w:rPr>
          <w:rFonts w:ascii="Times New Roman" w:hAnsi="Times New Roman" w:cs="Times New Roman"/>
          <w:sz w:val="23"/>
          <w:szCs w:val="23"/>
        </w:rPr>
      </w:pPr>
      <w:r w:rsidRPr="00976FBE">
        <w:rPr>
          <w:rFonts w:ascii="Times New Roman" w:hAnsi="Times New Roman" w:cs="Times New Roman"/>
          <w:b/>
          <w:sz w:val="23"/>
          <w:szCs w:val="23"/>
        </w:rPr>
        <w:t>Parecer:</w:t>
      </w:r>
      <w:r w:rsidRPr="00976FBE">
        <w:rPr>
          <w:rFonts w:ascii="Times New Roman" w:hAnsi="Times New Roman" w:cs="Times New Roman"/>
          <w:sz w:val="23"/>
          <w:szCs w:val="23"/>
        </w:rPr>
        <w:t xml:space="preserve"> </w:t>
      </w:r>
      <w:r w:rsidR="007549D6" w:rsidRPr="00976FBE">
        <w:rPr>
          <w:rFonts w:ascii="Times New Roman" w:hAnsi="Times New Roman" w:cs="Times New Roman"/>
          <w:sz w:val="23"/>
          <w:szCs w:val="23"/>
        </w:rPr>
        <w:t>0</w:t>
      </w:r>
      <w:r w:rsidR="001F0802" w:rsidRPr="00976FBE">
        <w:rPr>
          <w:rFonts w:ascii="Times New Roman" w:hAnsi="Times New Roman" w:cs="Times New Roman"/>
          <w:sz w:val="23"/>
          <w:szCs w:val="23"/>
        </w:rPr>
        <w:t>2</w:t>
      </w:r>
      <w:r w:rsidRPr="00976FBE">
        <w:rPr>
          <w:rFonts w:ascii="Times New Roman" w:hAnsi="Times New Roman" w:cs="Times New Roman"/>
          <w:sz w:val="23"/>
          <w:szCs w:val="23"/>
        </w:rPr>
        <w:t>/201</w:t>
      </w:r>
      <w:r w:rsidR="007549D6" w:rsidRPr="00976FBE">
        <w:rPr>
          <w:rFonts w:ascii="Times New Roman" w:hAnsi="Times New Roman" w:cs="Times New Roman"/>
          <w:sz w:val="23"/>
          <w:szCs w:val="23"/>
        </w:rPr>
        <w:t>8</w:t>
      </w:r>
    </w:p>
    <w:p w:rsidR="00487662" w:rsidRPr="00976FBE" w:rsidRDefault="00487662" w:rsidP="001B4DE9">
      <w:pPr>
        <w:pStyle w:val="SemEspaamento"/>
        <w:spacing w:line="276" w:lineRule="auto"/>
        <w:jc w:val="both"/>
        <w:rPr>
          <w:rFonts w:ascii="Times New Roman" w:hAnsi="Times New Roman" w:cs="Times New Roman"/>
          <w:sz w:val="23"/>
          <w:szCs w:val="23"/>
        </w:rPr>
      </w:pPr>
      <w:r w:rsidRPr="00976FBE">
        <w:rPr>
          <w:rFonts w:ascii="Times New Roman" w:hAnsi="Times New Roman" w:cs="Times New Roman"/>
          <w:b/>
          <w:sz w:val="23"/>
          <w:szCs w:val="23"/>
        </w:rPr>
        <w:t>Data:</w:t>
      </w:r>
      <w:r w:rsidRPr="00976FBE">
        <w:rPr>
          <w:rFonts w:ascii="Times New Roman" w:hAnsi="Times New Roman" w:cs="Times New Roman"/>
          <w:sz w:val="23"/>
          <w:szCs w:val="23"/>
        </w:rPr>
        <w:t xml:space="preserve"> </w:t>
      </w:r>
      <w:r w:rsidR="007549D6" w:rsidRPr="00976FBE">
        <w:rPr>
          <w:rFonts w:ascii="Times New Roman" w:hAnsi="Times New Roman" w:cs="Times New Roman"/>
          <w:sz w:val="23"/>
          <w:szCs w:val="23"/>
        </w:rPr>
        <w:t>1</w:t>
      </w:r>
      <w:r w:rsidR="009627C2" w:rsidRPr="00976FBE">
        <w:rPr>
          <w:rFonts w:ascii="Times New Roman" w:hAnsi="Times New Roman" w:cs="Times New Roman"/>
          <w:sz w:val="23"/>
          <w:szCs w:val="23"/>
        </w:rPr>
        <w:t>1</w:t>
      </w:r>
      <w:r w:rsidRPr="00976FBE">
        <w:rPr>
          <w:rFonts w:ascii="Times New Roman" w:hAnsi="Times New Roman" w:cs="Times New Roman"/>
          <w:sz w:val="23"/>
          <w:szCs w:val="23"/>
        </w:rPr>
        <w:t xml:space="preserve"> de </w:t>
      </w:r>
      <w:r w:rsidR="007549D6" w:rsidRPr="00976FBE">
        <w:rPr>
          <w:rFonts w:ascii="Times New Roman" w:hAnsi="Times New Roman" w:cs="Times New Roman"/>
          <w:sz w:val="23"/>
          <w:szCs w:val="23"/>
        </w:rPr>
        <w:t>janei</w:t>
      </w:r>
      <w:r w:rsidRPr="00976FBE">
        <w:rPr>
          <w:rFonts w:ascii="Times New Roman" w:hAnsi="Times New Roman" w:cs="Times New Roman"/>
          <w:sz w:val="23"/>
          <w:szCs w:val="23"/>
        </w:rPr>
        <w:t>ro de 201</w:t>
      </w:r>
      <w:r w:rsidR="007549D6" w:rsidRPr="00976FBE">
        <w:rPr>
          <w:rFonts w:ascii="Times New Roman" w:hAnsi="Times New Roman" w:cs="Times New Roman"/>
          <w:sz w:val="23"/>
          <w:szCs w:val="23"/>
        </w:rPr>
        <w:t>8</w:t>
      </w:r>
    </w:p>
    <w:p w:rsidR="00487662" w:rsidRPr="00976FBE" w:rsidRDefault="00487662" w:rsidP="001B4DE9">
      <w:pPr>
        <w:pStyle w:val="SemEspaamento"/>
        <w:spacing w:line="276" w:lineRule="auto"/>
        <w:jc w:val="both"/>
        <w:rPr>
          <w:rFonts w:ascii="Times New Roman" w:hAnsi="Times New Roman" w:cs="Times New Roman"/>
          <w:sz w:val="23"/>
          <w:szCs w:val="23"/>
        </w:rPr>
      </w:pPr>
      <w:r w:rsidRPr="00976FBE">
        <w:rPr>
          <w:rFonts w:ascii="Times New Roman" w:hAnsi="Times New Roman" w:cs="Times New Roman"/>
          <w:b/>
          <w:sz w:val="23"/>
          <w:szCs w:val="23"/>
        </w:rPr>
        <w:t>Matéria:</w:t>
      </w:r>
      <w:r w:rsidRPr="00976FBE">
        <w:rPr>
          <w:rFonts w:ascii="Times New Roman" w:hAnsi="Times New Roman" w:cs="Times New Roman"/>
          <w:sz w:val="23"/>
          <w:szCs w:val="23"/>
        </w:rPr>
        <w:t xml:space="preserve"> Projeto de Lei </w:t>
      </w:r>
      <w:r w:rsidR="007549D6" w:rsidRPr="00976FBE">
        <w:rPr>
          <w:rFonts w:ascii="Times New Roman" w:hAnsi="Times New Roman" w:cs="Times New Roman"/>
          <w:sz w:val="23"/>
          <w:szCs w:val="23"/>
        </w:rPr>
        <w:t xml:space="preserve">Ordinária </w:t>
      </w:r>
      <w:r w:rsidRPr="00976FBE">
        <w:rPr>
          <w:rFonts w:ascii="Times New Roman" w:hAnsi="Times New Roman" w:cs="Times New Roman"/>
          <w:sz w:val="23"/>
          <w:szCs w:val="23"/>
        </w:rPr>
        <w:t>nº 0</w:t>
      </w:r>
      <w:r w:rsidR="007549D6" w:rsidRPr="00976FBE">
        <w:rPr>
          <w:rFonts w:ascii="Times New Roman" w:hAnsi="Times New Roman" w:cs="Times New Roman"/>
          <w:sz w:val="23"/>
          <w:szCs w:val="23"/>
        </w:rPr>
        <w:t>0</w:t>
      </w:r>
      <w:r w:rsidR="00976FBE" w:rsidRPr="00976FBE">
        <w:rPr>
          <w:rFonts w:ascii="Times New Roman" w:hAnsi="Times New Roman" w:cs="Times New Roman"/>
          <w:sz w:val="23"/>
          <w:szCs w:val="23"/>
        </w:rPr>
        <w:t>2</w:t>
      </w:r>
      <w:r w:rsidRPr="00976FBE">
        <w:rPr>
          <w:rFonts w:ascii="Times New Roman" w:hAnsi="Times New Roman" w:cs="Times New Roman"/>
          <w:sz w:val="23"/>
          <w:szCs w:val="23"/>
        </w:rPr>
        <w:t>/201</w:t>
      </w:r>
      <w:r w:rsidR="007549D6" w:rsidRPr="00976FBE">
        <w:rPr>
          <w:rFonts w:ascii="Times New Roman" w:hAnsi="Times New Roman" w:cs="Times New Roman"/>
          <w:sz w:val="23"/>
          <w:szCs w:val="23"/>
        </w:rPr>
        <w:t>8</w:t>
      </w:r>
      <w:r w:rsidRPr="00976FBE">
        <w:rPr>
          <w:rFonts w:ascii="Times New Roman" w:hAnsi="Times New Roman" w:cs="Times New Roman"/>
          <w:sz w:val="23"/>
          <w:szCs w:val="23"/>
        </w:rPr>
        <w:t xml:space="preserve"> </w:t>
      </w:r>
    </w:p>
    <w:p w:rsidR="00976FBE" w:rsidRPr="00976FBE" w:rsidRDefault="001B4DE9" w:rsidP="00976FBE">
      <w:pPr>
        <w:pStyle w:val="SemEspaamento"/>
        <w:rPr>
          <w:rFonts w:ascii="Times New Roman" w:hAnsi="Times New Roman" w:cs="Times New Roman"/>
          <w:b/>
          <w:bCs/>
          <w:sz w:val="23"/>
          <w:szCs w:val="23"/>
        </w:rPr>
      </w:pPr>
      <w:r w:rsidRPr="00976FBE">
        <w:rPr>
          <w:rFonts w:ascii="Times New Roman" w:hAnsi="Times New Roman" w:cs="Times New Roman"/>
          <w:b/>
          <w:sz w:val="23"/>
          <w:szCs w:val="23"/>
        </w:rPr>
        <w:t>Ementa:</w:t>
      </w:r>
      <w:r w:rsidRPr="00976FBE">
        <w:rPr>
          <w:rFonts w:ascii="Times New Roman" w:hAnsi="Times New Roman" w:cs="Times New Roman"/>
          <w:sz w:val="23"/>
          <w:szCs w:val="23"/>
        </w:rPr>
        <w:t xml:space="preserve"> </w:t>
      </w:r>
      <w:r w:rsidR="00976FBE" w:rsidRPr="00976FBE">
        <w:rPr>
          <w:rFonts w:ascii="Times New Roman" w:hAnsi="Times New Roman" w:cs="Times New Roman"/>
          <w:sz w:val="23"/>
          <w:szCs w:val="23"/>
        </w:rPr>
        <w:t>“Altera dispositivos da Lei nº 3.588, de 30 de outubro de 2017 e dá outras providências</w:t>
      </w:r>
      <w:r w:rsidR="00976FBE" w:rsidRPr="00976FBE">
        <w:rPr>
          <w:rFonts w:ascii="Times New Roman" w:hAnsi="Times New Roman" w:cs="Times New Roman"/>
          <w:iCs/>
          <w:sz w:val="23"/>
          <w:szCs w:val="23"/>
        </w:rPr>
        <w:t>”.</w:t>
      </w:r>
    </w:p>
    <w:p w:rsidR="001B4DE9" w:rsidRPr="00976FBE" w:rsidRDefault="001B4DE9" w:rsidP="001B4DE9">
      <w:pPr>
        <w:pStyle w:val="SemEspaamento"/>
        <w:spacing w:line="276" w:lineRule="auto"/>
        <w:jc w:val="both"/>
        <w:rPr>
          <w:rFonts w:ascii="Times New Roman" w:hAnsi="Times New Roman" w:cs="Times New Roman"/>
          <w:bCs/>
          <w:sz w:val="23"/>
          <w:szCs w:val="23"/>
        </w:rPr>
      </w:pPr>
      <w:r w:rsidRPr="00976FBE">
        <w:rPr>
          <w:rFonts w:ascii="Times New Roman" w:hAnsi="Times New Roman" w:cs="Times New Roman"/>
          <w:b/>
          <w:sz w:val="23"/>
          <w:szCs w:val="23"/>
        </w:rPr>
        <w:t>Protocolo:</w:t>
      </w:r>
      <w:r w:rsidRPr="00976FBE">
        <w:rPr>
          <w:rFonts w:ascii="Times New Roman" w:hAnsi="Times New Roman" w:cs="Times New Roman"/>
          <w:sz w:val="23"/>
          <w:szCs w:val="23"/>
        </w:rPr>
        <w:t xml:space="preserve"> 05/01/2018</w:t>
      </w:r>
    </w:p>
    <w:p w:rsidR="00487662" w:rsidRPr="00976FBE" w:rsidRDefault="00487662" w:rsidP="001B4DE9">
      <w:pPr>
        <w:pStyle w:val="SemEspaamento"/>
        <w:spacing w:line="276" w:lineRule="auto"/>
        <w:jc w:val="both"/>
        <w:rPr>
          <w:rFonts w:ascii="Times New Roman" w:hAnsi="Times New Roman" w:cs="Times New Roman"/>
          <w:sz w:val="23"/>
          <w:szCs w:val="23"/>
        </w:rPr>
      </w:pPr>
      <w:r w:rsidRPr="00976FBE">
        <w:rPr>
          <w:rFonts w:ascii="Times New Roman" w:hAnsi="Times New Roman" w:cs="Times New Roman"/>
          <w:b/>
          <w:sz w:val="23"/>
          <w:szCs w:val="23"/>
        </w:rPr>
        <w:t>Autor:</w:t>
      </w:r>
      <w:r w:rsidRPr="00976FBE">
        <w:rPr>
          <w:rFonts w:ascii="Times New Roman" w:hAnsi="Times New Roman" w:cs="Times New Roman"/>
          <w:sz w:val="23"/>
          <w:szCs w:val="23"/>
        </w:rPr>
        <w:t xml:space="preserve"> Poder Executivo</w:t>
      </w:r>
    </w:p>
    <w:p w:rsidR="000046B9" w:rsidRPr="00976FBE" w:rsidRDefault="00487662" w:rsidP="001B4DE9">
      <w:pPr>
        <w:pStyle w:val="SemEspaamento"/>
        <w:spacing w:line="276" w:lineRule="auto"/>
        <w:jc w:val="both"/>
        <w:rPr>
          <w:rFonts w:ascii="Times New Roman" w:hAnsi="Times New Roman" w:cs="Times New Roman"/>
          <w:b/>
          <w:sz w:val="23"/>
          <w:szCs w:val="23"/>
        </w:rPr>
      </w:pPr>
      <w:r w:rsidRPr="00976FBE">
        <w:rPr>
          <w:rFonts w:ascii="Times New Roman" w:hAnsi="Times New Roman" w:cs="Times New Roman"/>
          <w:b/>
          <w:sz w:val="23"/>
          <w:szCs w:val="23"/>
        </w:rPr>
        <w:t>Relator:</w:t>
      </w:r>
      <w:r w:rsidR="002F0A4F">
        <w:rPr>
          <w:rFonts w:ascii="Times New Roman" w:hAnsi="Times New Roman" w:cs="Times New Roman"/>
          <w:sz w:val="23"/>
          <w:szCs w:val="23"/>
        </w:rPr>
        <w:t xml:space="preserve"> Vereadora </w:t>
      </w:r>
      <w:proofErr w:type="spellStart"/>
      <w:r w:rsidR="002F0A4F">
        <w:rPr>
          <w:rFonts w:ascii="Times New Roman" w:hAnsi="Times New Roman" w:cs="Times New Roman"/>
          <w:sz w:val="23"/>
          <w:szCs w:val="23"/>
        </w:rPr>
        <w:t>Rosi</w:t>
      </w:r>
      <w:proofErr w:type="spellEnd"/>
      <w:r w:rsidR="002F0A4F">
        <w:rPr>
          <w:rFonts w:ascii="Times New Roman" w:hAnsi="Times New Roman" w:cs="Times New Roman"/>
          <w:sz w:val="23"/>
          <w:szCs w:val="23"/>
        </w:rPr>
        <w:t xml:space="preserve"> </w:t>
      </w:r>
      <w:proofErr w:type="spellStart"/>
      <w:r w:rsidR="002F0A4F">
        <w:rPr>
          <w:rFonts w:ascii="Times New Roman" w:hAnsi="Times New Roman" w:cs="Times New Roman"/>
          <w:sz w:val="23"/>
          <w:szCs w:val="23"/>
        </w:rPr>
        <w:t>Ecker</w:t>
      </w:r>
      <w:proofErr w:type="spellEnd"/>
      <w:r w:rsidR="002F0A4F">
        <w:rPr>
          <w:rFonts w:ascii="Times New Roman" w:hAnsi="Times New Roman" w:cs="Times New Roman"/>
          <w:sz w:val="23"/>
          <w:szCs w:val="23"/>
        </w:rPr>
        <w:t xml:space="preserve"> Schmitt </w:t>
      </w:r>
      <w:bookmarkStart w:id="0" w:name="_GoBack"/>
      <w:bookmarkEnd w:id="0"/>
      <w:r w:rsidR="00375DA8" w:rsidRPr="00976FBE">
        <w:rPr>
          <w:rFonts w:ascii="Times New Roman" w:hAnsi="Times New Roman" w:cs="Times New Roman"/>
          <w:sz w:val="23"/>
          <w:szCs w:val="23"/>
        </w:rPr>
        <w:t xml:space="preserve"> </w:t>
      </w:r>
      <w:r w:rsidR="007549D6" w:rsidRPr="00976FBE">
        <w:rPr>
          <w:rFonts w:ascii="Times New Roman" w:hAnsi="Times New Roman" w:cs="Times New Roman"/>
          <w:sz w:val="23"/>
          <w:szCs w:val="23"/>
        </w:rPr>
        <w:t xml:space="preserve">              </w:t>
      </w:r>
    </w:p>
    <w:p w:rsidR="00487662" w:rsidRPr="00976FBE" w:rsidRDefault="00487662" w:rsidP="001B4DE9">
      <w:pPr>
        <w:pStyle w:val="SemEspaamento"/>
        <w:spacing w:line="276" w:lineRule="auto"/>
        <w:jc w:val="both"/>
        <w:rPr>
          <w:rFonts w:ascii="Times New Roman" w:hAnsi="Times New Roman" w:cs="Times New Roman"/>
          <w:sz w:val="23"/>
          <w:szCs w:val="23"/>
        </w:rPr>
      </w:pPr>
      <w:r w:rsidRPr="00976FBE">
        <w:rPr>
          <w:rFonts w:ascii="Times New Roman" w:hAnsi="Times New Roman" w:cs="Times New Roman"/>
          <w:b/>
          <w:sz w:val="23"/>
          <w:szCs w:val="23"/>
        </w:rPr>
        <w:t>Conclusão do Voto:</w:t>
      </w:r>
      <w:r w:rsidRPr="00976FBE">
        <w:rPr>
          <w:rFonts w:ascii="Times New Roman" w:hAnsi="Times New Roman" w:cs="Times New Roman"/>
          <w:sz w:val="23"/>
          <w:szCs w:val="23"/>
        </w:rPr>
        <w:t xml:space="preserve"> </w:t>
      </w:r>
      <w:r w:rsidR="00375DA8" w:rsidRPr="00976FBE">
        <w:rPr>
          <w:rFonts w:ascii="Times New Roman" w:hAnsi="Times New Roman" w:cs="Times New Roman"/>
          <w:sz w:val="23"/>
          <w:szCs w:val="23"/>
        </w:rPr>
        <w:t>favorável</w:t>
      </w:r>
      <w:r w:rsidR="007549D6" w:rsidRPr="00976FBE">
        <w:rPr>
          <w:rFonts w:ascii="Times New Roman" w:hAnsi="Times New Roman" w:cs="Times New Roman"/>
          <w:sz w:val="23"/>
          <w:szCs w:val="23"/>
        </w:rPr>
        <w:t xml:space="preserve"> à tramitação da matéria</w:t>
      </w:r>
    </w:p>
    <w:p w:rsidR="00487662" w:rsidRPr="00976FBE" w:rsidRDefault="00487662" w:rsidP="001B4DE9">
      <w:pPr>
        <w:pStyle w:val="SemEspaamento"/>
        <w:spacing w:line="276" w:lineRule="auto"/>
        <w:jc w:val="both"/>
        <w:rPr>
          <w:rFonts w:ascii="Times New Roman" w:hAnsi="Times New Roman" w:cs="Times New Roman"/>
          <w:sz w:val="23"/>
          <w:szCs w:val="23"/>
        </w:rPr>
      </w:pPr>
    </w:p>
    <w:p w:rsidR="00487662" w:rsidRPr="00976FBE" w:rsidRDefault="00487662" w:rsidP="001B4DE9">
      <w:pPr>
        <w:pStyle w:val="SemEspaamento"/>
        <w:spacing w:line="276" w:lineRule="auto"/>
        <w:jc w:val="center"/>
        <w:rPr>
          <w:rFonts w:ascii="Times New Roman" w:hAnsi="Times New Roman" w:cs="Times New Roman"/>
          <w:b/>
          <w:sz w:val="23"/>
          <w:szCs w:val="23"/>
        </w:rPr>
      </w:pPr>
      <w:r w:rsidRPr="00976FBE">
        <w:rPr>
          <w:rFonts w:ascii="Times New Roman" w:hAnsi="Times New Roman" w:cs="Times New Roman"/>
          <w:b/>
          <w:sz w:val="23"/>
          <w:szCs w:val="23"/>
        </w:rPr>
        <w:t>Relatório:</w:t>
      </w:r>
    </w:p>
    <w:p w:rsidR="00976FBE" w:rsidRPr="00976FBE" w:rsidRDefault="00487662" w:rsidP="00976FBE">
      <w:pPr>
        <w:tabs>
          <w:tab w:val="left" w:pos="2268"/>
          <w:tab w:val="left" w:pos="5059"/>
        </w:tabs>
        <w:spacing w:line="276" w:lineRule="auto"/>
        <w:jc w:val="both"/>
        <w:rPr>
          <w:rFonts w:ascii="Times New Roman" w:eastAsia="Calibri" w:hAnsi="Times New Roman" w:cs="Times New Roman"/>
          <w:sz w:val="23"/>
          <w:szCs w:val="23"/>
        </w:rPr>
      </w:pPr>
      <w:r w:rsidRPr="00976FBE">
        <w:rPr>
          <w:rFonts w:ascii="Times New Roman" w:hAnsi="Times New Roman" w:cs="Times New Roman"/>
          <w:sz w:val="23"/>
          <w:szCs w:val="23"/>
        </w:rPr>
        <w:tab/>
      </w:r>
      <w:r w:rsidR="00976FBE" w:rsidRPr="00976FBE">
        <w:rPr>
          <w:rFonts w:ascii="Times New Roman" w:eastAsia="Calibri" w:hAnsi="Times New Roman" w:cs="Times New Roman"/>
          <w:sz w:val="23"/>
          <w:szCs w:val="23"/>
        </w:rPr>
        <w:t>O Projeto de Lei em análise foi apresentado nesta Casa Legislativa no dia 05 de janeiro de 2018, que requer autorização legislativa para alterar dispositivos da Lei nº 3.588, de 30 de outubro de 2017, para</w:t>
      </w:r>
      <w:proofErr w:type="gramStart"/>
      <w:r w:rsidR="00976FBE" w:rsidRPr="00976FBE">
        <w:rPr>
          <w:rFonts w:ascii="Times New Roman" w:eastAsia="Calibri" w:hAnsi="Times New Roman" w:cs="Times New Roman"/>
          <w:sz w:val="23"/>
          <w:szCs w:val="23"/>
        </w:rPr>
        <w:t xml:space="preserve">  </w:t>
      </w:r>
      <w:proofErr w:type="gramEnd"/>
      <w:r w:rsidR="00976FBE" w:rsidRPr="00976FBE">
        <w:rPr>
          <w:rFonts w:ascii="Times New Roman" w:eastAsia="Calibri" w:hAnsi="Times New Roman" w:cs="Times New Roman"/>
          <w:sz w:val="23"/>
          <w:szCs w:val="23"/>
        </w:rPr>
        <w:t xml:space="preserve">prorrogar a contratação temporária dos cargos de orientador de trânsito, até o dia 30 de junho de 2018. Aduz na justificativa que a presente propositura tem por escopo intensificar as ações do órgão de fiscalização de trânsito, prorrogando o prazo de contratação por tempo determinado dos cargos de orientadores de trânsito, em virtude da realização da 5ª etapa de revitalização da Av. Borges de Medeiros, a qual será realizada no trecho compreendido entre a Praça das bandeiras, Rua Carlos </w:t>
      </w:r>
      <w:proofErr w:type="spellStart"/>
      <w:r w:rsidR="00976FBE" w:rsidRPr="00976FBE">
        <w:rPr>
          <w:rFonts w:ascii="Times New Roman" w:eastAsia="Calibri" w:hAnsi="Times New Roman" w:cs="Times New Roman"/>
          <w:sz w:val="23"/>
          <w:szCs w:val="23"/>
        </w:rPr>
        <w:t>Lengler</w:t>
      </w:r>
      <w:proofErr w:type="spellEnd"/>
      <w:r w:rsidR="00976FBE" w:rsidRPr="00976FBE">
        <w:rPr>
          <w:rFonts w:ascii="Times New Roman" w:eastAsia="Calibri" w:hAnsi="Times New Roman" w:cs="Times New Roman"/>
          <w:sz w:val="23"/>
          <w:szCs w:val="23"/>
        </w:rPr>
        <w:t xml:space="preserve"> Filho e João Alfredo Schneider, com previsão de execução de </w:t>
      </w:r>
      <w:proofErr w:type="gramStart"/>
      <w:r w:rsidR="00976FBE" w:rsidRPr="00976FBE">
        <w:rPr>
          <w:rFonts w:ascii="Times New Roman" w:eastAsia="Calibri" w:hAnsi="Times New Roman" w:cs="Times New Roman"/>
          <w:sz w:val="23"/>
          <w:szCs w:val="23"/>
        </w:rPr>
        <w:t>8</w:t>
      </w:r>
      <w:proofErr w:type="gramEnd"/>
      <w:r w:rsidR="00976FBE" w:rsidRPr="00976FBE">
        <w:rPr>
          <w:rFonts w:ascii="Times New Roman" w:eastAsia="Calibri" w:hAnsi="Times New Roman" w:cs="Times New Roman"/>
          <w:sz w:val="23"/>
          <w:szCs w:val="23"/>
        </w:rPr>
        <w:t xml:space="preserve">(oito) meses, a contar de 15 de janeiro de 2018. Informa, por conseguinte, a execução da referida obra ocasionará a interdição parcial e até total da via, e considerando ser o principal acesso à cidade de quem se desloca de Porto Alegre via Taquara, requer intervenção das equipes de trânsito para garantir a fluidez e segurança no trânsito, sendo </w:t>
      </w:r>
      <w:proofErr w:type="gramStart"/>
      <w:r w:rsidR="00976FBE" w:rsidRPr="00976FBE">
        <w:rPr>
          <w:rFonts w:ascii="Times New Roman" w:eastAsia="Calibri" w:hAnsi="Times New Roman" w:cs="Times New Roman"/>
          <w:sz w:val="23"/>
          <w:szCs w:val="23"/>
        </w:rPr>
        <w:t>necessário a manutenção destes contratos temporários no primeiro semestre de 2018, por esta nova necessidade que se impõe</w:t>
      </w:r>
      <w:proofErr w:type="gramEnd"/>
      <w:r w:rsidR="00976FBE" w:rsidRPr="00976FBE">
        <w:rPr>
          <w:rFonts w:ascii="Times New Roman" w:eastAsia="Calibri" w:hAnsi="Times New Roman" w:cs="Times New Roman"/>
          <w:sz w:val="23"/>
          <w:szCs w:val="23"/>
        </w:rPr>
        <w:t xml:space="preserve">. </w:t>
      </w:r>
    </w:p>
    <w:p w:rsidR="00976FBE" w:rsidRPr="00976FBE" w:rsidRDefault="00976FBE" w:rsidP="00976FBE">
      <w:pPr>
        <w:tabs>
          <w:tab w:val="left" w:pos="2268"/>
          <w:tab w:val="left" w:pos="5059"/>
        </w:tabs>
        <w:spacing w:line="276" w:lineRule="auto"/>
        <w:ind w:firstLine="2268"/>
        <w:jc w:val="both"/>
        <w:rPr>
          <w:rFonts w:ascii="Times New Roman" w:eastAsia="Calibri" w:hAnsi="Times New Roman" w:cs="Times New Roman"/>
          <w:sz w:val="23"/>
          <w:szCs w:val="23"/>
        </w:rPr>
      </w:pPr>
      <w:r w:rsidRPr="00976FBE">
        <w:rPr>
          <w:rFonts w:ascii="Times New Roman" w:eastAsia="Calibri" w:hAnsi="Times New Roman" w:cs="Times New Roman"/>
          <w:sz w:val="23"/>
          <w:szCs w:val="23"/>
        </w:rPr>
        <w:t>Faz acompanhar a estimativa de impacto orçamentário e financeiro, estimando que a prorrogação requerida pelo primeiro semestre de 2018 deve gerar despesa no ano de 2018, no valor anual de R$ 168.710,00 (cento e sessenta e oito mil, setecentos e dez reais), não havendo despesas nos exercícios subsequentes, vez que os contratos se encerram no período citado. A repercussão na despesa com pessoal está estimada em 47,28% para 2018, considerando que o impacto está calculado até junho/2018.</w:t>
      </w:r>
    </w:p>
    <w:p w:rsidR="00976FBE" w:rsidRPr="00976FBE" w:rsidRDefault="00976FBE" w:rsidP="00976FBE">
      <w:pPr>
        <w:tabs>
          <w:tab w:val="left" w:pos="2268"/>
          <w:tab w:val="left" w:pos="5059"/>
        </w:tabs>
        <w:spacing w:line="276" w:lineRule="auto"/>
        <w:ind w:firstLine="2268"/>
        <w:jc w:val="both"/>
        <w:rPr>
          <w:rFonts w:ascii="Times New Roman" w:eastAsia="Calibri" w:hAnsi="Times New Roman" w:cs="Times New Roman"/>
          <w:sz w:val="23"/>
          <w:szCs w:val="23"/>
        </w:rPr>
      </w:pPr>
      <w:r w:rsidRPr="00976FBE">
        <w:rPr>
          <w:rFonts w:ascii="Times New Roman" w:eastAsia="Calibri" w:hAnsi="Times New Roman" w:cs="Times New Roman"/>
          <w:sz w:val="23"/>
          <w:szCs w:val="23"/>
        </w:rPr>
        <w:t xml:space="preserve">O projeto já foi analisado pela Procuradora Geral da Casa, a qual proferiu Orientação Jurídica nº 06/2018, </w:t>
      </w:r>
      <w:r w:rsidRPr="00976FBE">
        <w:rPr>
          <w:rFonts w:ascii="Times New Roman" w:hAnsi="Times New Roman" w:cs="Times New Roman"/>
          <w:b/>
          <w:bCs/>
          <w:sz w:val="23"/>
          <w:szCs w:val="23"/>
        </w:rPr>
        <w:t xml:space="preserve">favorável </w:t>
      </w:r>
      <w:r w:rsidRPr="00976FBE">
        <w:rPr>
          <w:rFonts w:ascii="Times New Roman" w:hAnsi="Times New Roman" w:cs="Times New Roman"/>
          <w:sz w:val="23"/>
          <w:szCs w:val="23"/>
        </w:rPr>
        <w:t>à tramitação do PL 02/2018, pois atende as normas legais impostas, estando presentes a legalidade e constitucionalidade.</w:t>
      </w:r>
      <w:r w:rsidRPr="00976FBE">
        <w:rPr>
          <w:rFonts w:ascii="Times New Roman" w:hAnsi="Times New Roman" w:cs="Times New Roman"/>
          <w:b/>
          <w:bCs/>
          <w:sz w:val="23"/>
          <w:szCs w:val="23"/>
        </w:rPr>
        <w:t xml:space="preserve"> </w:t>
      </w:r>
      <w:r w:rsidRPr="00976FBE">
        <w:rPr>
          <w:rFonts w:ascii="Times New Roman" w:eastAsia="Calibri" w:hAnsi="Times New Roman" w:cs="Times New Roman"/>
          <w:sz w:val="23"/>
          <w:szCs w:val="23"/>
        </w:rPr>
        <w:t>Tal orientação jurídica embasa a elaboração do presente parecer.</w:t>
      </w:r>
    </w:p>
    <w:p w:rsidR="00C518D5" w:rsidRPr="00976FBE" w:rsidRDefault="00C518D5" w:rsidP="00976FBE">
      <w:pPr>
        <w:pStyle w:val="SemEspaamento"/>
        <w:spacing w:line="276" w:lineRule="auto"/>
        <w:jc w:val="both"/>
        <w:rPr>
          <w:rFonts w:ascii="Times New Roman" w:hAnsi="Times New Roman" w:cs="Times New Roman"/>
          <w:sz w:val="23"/>
          <w:szCs w:val="23"/>
        </w:rPr>
      </w:pPr>
    </w:p>
    <w:p w:rsidR="000E2A67" w:rsidRPr="00976FBE" w:rsidRDefault="00487662" w:rsidP="004715FB">
      <w:pPr>
        <w:pStyle w:val="SemEspaamento"/>
        <w:spacing w:line="276" w:lineRule="auto"/>
        <w:jc w:val="center"/>
        <w:rPr>
          <w:rFonts w:ascii="Times New Roman" w:hAnsi="Times New Roman" w:cs="Times New Roman"/>
          <w:b/>
          <w:sz w:val="23"/>
          <w:szCs w:val="23"/>
        </w:rPr>
      </w:pPr>
      <w:r w:rsidRPr="00976FBE">
        <w:rPr>
          <w:rFonts w:ascii="Times New Roman" w:hAnsi="Times New Roman" w:cs="Times New Roman"/>
          <w:b/>
          <w:sz w:val="23"/>
          <w:szCs w:val="23"/>
        </w:rPr>
        <w:t>Análise</w:t>
      </w:r>
      <w:r w:rsidR="000E2A67" w:rsidRPr="00976FBE">
        <w:rPr>
          <w:rFonts w:ascii="Times New Roman" w:hAnsi="Times New Roman" w:cs="Times New Roman"/>
          <w:b/>
          <w:sz w:val="23"/>
          <w:szCs w:val="23"/>
        </w:rPr>
        <w:t>:</w:t>
      </w:r>
    </w:p>
    <w:p w:rsidR="000E2A67" w:rsidRPr="00976FBE" w:rsidRDefault="000E2A67" w:rsidP="001B4DE9">
      <w:pPr>
        <w:pStyle w:val="SemEspaamento"/>
        <w:spacing w:line="276" w:lineRule="auto"/>
        <w:jc w:val="both"/>
        <w:rPr>
          <w:rFonts w:ascii="Times New Roman" w:hAnsi="Times New Roman" w:cs="Times New Roman"/>
          <w:sz w:val="23"/>
          <w:szCs w:val="23"/>
        </w:rPr>
      </w:pPr>
      <w:r w:rsidRPr="00976FBE">
        <w:rPr>
          <w:rFonts w:ascii="Times New Roman" w:hAnsi="Times New Roman" w:cs="Times New Roman"/>
          <w:sz w:val="23"/>
          <w:szCs w:val="23"/>
        </w:rPr>
        <w:lastRenderedPageBreak/>
        <w:t xml:space="preserve">I – Quanto à área de Legislação </w:t>
      </w:r>
    </w:p>
    <w:p w:rsidR="000E2A67" w:rsidRPr="00976FBE" w:rsidRDefault="000E2A67" w:rsidP="001B4DE9">
      <w:pPr>
        <w:pStyle w:val="SemEspaamento"/>
        <w:spacing w:line="276" w:lineRule="auto"/>
        <w:jc w:val="both"/>
        <w:rPr>
          <w:rFonts w:ascii="Times New Roman" w:hAnsi="Times New Roman" w:cs="Times New Roman"/>
          <w:sz w:val="23"/>
          <w:szCs w:val="23"/>
        </w:rPr>
      </w:pPr>
      <w:r w:rsidRPr="00976FBE">
        <w:rPr>
          <w:rFonts w:ascii="Times New Roman" w:hAnsi="Times New Roman" w:cs="Times New Roman"/>
          <w:sz w:val="23"/>
          <w:szCs w:val="23"/>
        </w:rPr>
        <w:t>Art. 5</w:t>
      </w:r>
      <w:r w:rsidR="008D19A7" w:rsidRPr="00976FBE">
        <w:rPr>
          <w:rFonts w:ascii="Times New Roman" w:hAnsi="Times New Roman" w:cs="Times New Roman"/>
          <w:sz w:val="23"/>
          <w:szCs w:val="23"/>
        </w:rPr>
        <w:t>6</w:t>
      </w:r>
      <w:r w:rsidRPr="00976FBE">
        <w:rPr>
          <w:rFonts w:ascii="Times New Roman" w:hAnsi="Times New Roman" w:cs="Times New Roman"/>
          <w:sz w:val="23"/>
          <w:szCs w:val="23"/>
        </w:rPr>
        <w:t xml:space="preserve">, I, do Regimento Interno desta </w:t>
      </w:r>
      <w:proofErr w:type="gramStart"/>
      <w:r w:rsidRPr="00976FBE">
        <w:rPr>
          <w:rFonts w:ascii="Times New Roman" w:hAnsi="Times New Roman" w:cs="Times New Roman"/>
          <w:sz w:val="23"/>
          <w:szCs w:val="23"/>
        </w:rPr>
        <w:t>Casa</w:t>
      </w:r>
      <w:proofErr w:type="gramEnd"/>
    </w:p>
    <w:p w:rsidR="00496C0A" w:rsidRPr="00976FBE" w:rsidRDefault="00496C0A" w:rsidP="001B4DE9">
      <w:pPr>
        <w:pStyle w:val="SemEspaamento"/>
        <w:spacing w:line="276" w:lineRule="auto"/>
        <w:jc w:val="both"/>
        <w:rPr>
          <w:rFonts w:ascii="Times New Roman" w:hAnsi="Times New Roman" w:cs="Times New Roman"/>
          <w:sz w:val="23"/>
          <w:szCs w:val="23"/>
        </w:rPr>
      </w:pPr>
    </w:p>
    <w:p w:rsidR="000E2A67" w:rsidRPr="00976FBE" w:rsidRDefault="00976FBE" w:rsidP="00496C0A">
      <w:pPr>
        <w:pStyle w:val="SemEspaamento"/>
        <w:spacing w:line="276" w:lineRule="auto"/>
        <w:jc w:val="center"/>
        <w:rPr>
          <w:rFonts w:ascii="Times New Roman" w:hAnsi="Times New Roman" w:cs="Times New Roman"/>
          <w:bCs/>
          <w:color w:val="000000"/>
          <w:sz w:val="23"/>
          <w:szCs w:val="23"/>
          <w:u w:val="single"/>
        </w:rPr>
      </w:pPr>
      <w:r w:rsidRPr="00976FBE">
        <w:rPr>
          <w:rFonts w:ascii="Times New Roman" w:hAnsi="Times New Roman" w:cs="Times New Roman"/>
          <w:bCs/>
          <w:color w:val="000000"/>
          <w:sz w:val="23"/>
          <w:szCs w:val="23"/>
          <w:u w:val="single"/>
        </w:rPr>
        <w:t xml:space="preserve">Quanto </w:t>
      </w:r>
      <w:proofErr w:type="gramStart"/>
      <w:r w:rsidRPr="00976FBE">
        <w:rPr>
          <w:rFonts w:ascii="Times New Roman" w:hAnsi="Times New Roman" w:cs="Times New Roman"/>
          <w:bCs/>
          <w:color w:val="000000"/>
          <w:sz w:val="23"/>
          <w:szCs w:val="23"/>
          <w:u w:val="single"/>
        </w:rPr>
        <w:t>a</w:t>
      </w:r>
      <w:proofErr w:type="gramEnd"/>
      <w:r w:rsidRPr="00976FBE">
        <w:rPr>
          <w:rFonts w:ascii="Times New Roman" w:hAnsi="Times New Roman" w:cs="Times New Roman"/>
          <w:bCs/>
          <w:color w:val="000000"/>
          <w:sz w:val="23"/>
          <w:szCs w:val="23"/>
          <w:u w:val="single"/>
        </w:rPr>
        <w:t xml:space="preserve"> infraestrutura</w:t>
      </w:r>
    </w:p>
    <w:p w:rsidR="005065DA" w:rsidRPr="00976FBE" w:rsidRDefault="005065DA" w:rsidP="001B4DE9">
      <w:pPr>
        <w:pStyle w:val="SemEspaamento"/>
        <w:spacing w:line="276" w:lineRule="auto"/>
        <w:jc w:val="both"/>
        <w:rPr>
          <w:rFonts w:ascii="Times New Roman" w:hAnsi="Times New Roman" w:cs="Times New Roman"/>
          <w:color w:val="000000"/>
          <w:sz w:val="23"/>
          <w:szCs w:val="23"/>
          <w:u w:val="single"/>
        </w:rPr>
      </w:pPr>
    </w:p>
    <w:p w:rsidR="00976FBE" w:rsidRPr="00976FBE" w:rsidRDefault="00976FBE" w:rsidP="00976FBE">
      <w:pPr>
        <w:pStyle w:val="SemEspaamento"/>
        <w:ind w:firstLine="2268"/>
        <w:jc w:val="both"/>
        <w:rPr>
          <w:rFonts w:ascii="Times New Roman" w:hAnsi="Times New Roman" w:cs="Times New Roman"/>
          <w:color w:val="000000"/>
          <w:sz w:val="23"/>
          <w:szCs w:val="23"/>
        </w:rPr>
      </w:pPr>
      <w:r w:rsidRPr="00976FBE">
        <w:rPr>
          <w:rFonts w:ascii="Times New Roman" w:hAnsi="Times New Roman" w:cs="Times New Roman"/>
          <w:color w:val="000000"/>
          <w:sz w:val="23"/>
          <w:szCs w:val="23"/>
        </w:rPr>
        <w:t>O projeto versa sobre a prorrogação dos contratos temporários dos orientadores de trânsito até 30/06/2018, para atendimentos de demandas da Secretaria de Trânsito e Mobilidade Urbana.</w:t>
      </w:r>
    </w:p>
    <w:p w:rsidR="00976FBE" w:rsidRPr="00976FBE" w:rsidRDefault="00976FBE" w:rsidP="00976FBE">
      <w:pPr>
        <w:pStyle w:val="SemEspaamento"/>
        <w:ind w:firstLine="2268"/>
        <w:jc w:val="both"/>
        <w:rPr>
          <w:rFonts w:ascii="Times New Roman" w:hAnsi="Times New Roman" w:cs="Times New Roman"/>
          <w:color w:val="000000"/>
          <w:sz w:val="23"/>
          <w:szCs w:val="23"/>
        </w:rPr>
      </w:pPr>
      <w:r w:rsidRPr="00976FBE">
        <w:rPr>
          <w:rFonts w:ascii="Times New Roman" w:eastAsia="Calibri" w:hAnsi="Times New Roman" w:cs="Times New Roman"/>
          <w:sz w:val="23"/>
          <w:szCs w:val="23"/>
        </w:rPr>
        <w:t xml:space="preserve">Com tal medida, o governo pretende intensificar as ações do órgão de fiscalização de trânsito, em virtude da realização da 5ª etapa de revitalização da Av. Borges de Medeiros, com previsão de execução de </w:t>
      </w:r>
      <w:proofErr w:type="gramStart"/>
      <w:r w:rsidRPr="00976FBE">
        <w:rPr>
          <w:rFonts w:ascii="Times New Roman" w:eastAsia="Calibri" w:hAnsi="Times New Roman" w:cs="Times New Roman"/>
          <w:sz w:val="23"/>
          <w:szCs w:val="23"/>
        </w:rPr>
        <w:t>8</w:t>
      </w:r>
      <w:proofErr w:type="gramEnd"/>
      <w:r w:rsidRPr="00976FBE">
        <w:rPr>
          <w:rFonts w:ascii="Times New Roman" w:eastAsia="Calibri" w:hAnsi="Times New Roman" w:cs="Times New Roman"/>
          <w:sz w:val="23"/>
          <w:szCs w:val="23"/>
        </w:rPr>
        <w:t xml:space="preserve">(oito) meses, a contar de 15 de janeiro de 2018. A execução da referida obra ocasionará a interdição parcial e até total da via, e considerando ser o principal acesso à cidade de quem se desloca de Porto Alegre via Taquara, requer intervenção das equipes de trânsito para garantir a fluidez e segurança no </w:t>
      </w:r>
      <w:proofErr w:type="gramStart"/>
      <w:r w:rsidRPr="00976FBE">
        <w:rPr>
          <w:rFonts w:ascii="Times New Roman" w:eastAsia="Calibri" w:hAnsi="Times New Roman" w:cs="Times New Roman"/>
          <w:sz w:val="23"/>
          <w:szCs w:val="23"/>
        </w:rPr>
        <w:t>trânsito</w:t>
      </w:r>
      <w:proofErr w:type="gramEnd"/>
    </w:p>
    <w:p w:rsidR="00976FBE" w:rsidRPr="00976FBE" w:rsidRDefault="00976FBE" w:rsidP="00976FBE">
      <w:pPr>
        <w:pStyle w:val="SemEspaamento"/>
        <w:ind w:firstLine="2268"/>
        <w:jc w:val="both"/>
        <w:rPr>
          <w:rFonts w:ascii="Times New Roman" w:hAnsi="Times New Roman" w:cs="Times New Roman"/>
          <w:color w:val="000000"/>
          <w:sz w:val="23"/>
          <w:szCs w:val="23"/>
        </w:rPr>
      </w:pPr>
      <w:r w:rsidRPr="00976FBE">
        <w:rPr>
          <w:rFonts w:ascii="Times New Roman" w:hAnsi="Times New Roman" w:cs="Times New Roman"/>
          <w:color w:val="000000"/>
          <w:sz w:val="23"/>
          <w:szCs w:val="23"/>
        </w:rPr>
        <w:t xml:space="preserve">A regra constitucional para admissão de pessoal na Administração Pública é a via do concurso público de provas e de títulos, conforme a natureza do cargo, subordinado ao regime estatutário ou processo seletivo público, subordinados ao regime celetista, salvo se a lei local dispuser de forma diversa. </w:t>
      </w:r>
    </w:p>
    <w:p w:rsidR="00976FBE" w:rsidRPr="00976FBE" w:rsidRDefault="00976FBE" w:rsidP="00976FBE">
      <w:pPr>
        <w:pStyle w:val="SemEspaamento"/>
        <w:ind w:firstLine="2268"/>
        <w:jc w:val="both"/>
        <w:rPr>
          <w:rFonts w:ascii="Times New Roman" w:hAnsi="Times New Roman" w:cs="Times New Roman"/>
          <w:color w:val="000000"/>
          <w:sz w:val="23"/>
          <w:szCs w:val="23"/>
        </w:rPr>
      </w:pPr>
      <w:r w:rsidRPr="00976FBE">
        <w:rPr>
          <w:rFonts w:ascii="Times New Roman" w:hAnsi="Times New Roman" w:cs="Times New Roman"/>
          <w:color w:val="000000"/>
          <w:sz w:val="23"/>
          <w:szCs w:val="23"/>
        </w:rPr>
        <w:t xml:space="preserve">O fundamento constitucional da regra de admissão de pessoal na Administração Pública encontra-se no inciso II do art. 37 e § 4º do art. 198, respectivamente. </w:t>
      </w:r>
    </w:p>
    <w:p w:rsidR="00976FBE" w:rsidRPr="00976FBE" w:rsidRDefault="00976FBE" w:rsidP="00976FBE">
      <w:pPr>
        <w:pStyle w:val="SemEspaamento"/>
        <w:ind w:firstLine="2268"/>
        <w:jc w:val="both"/>
        <w:rPr>
          <w:rFonts w:ascii="Times New Roman" w:hAnsi="Times New Roman" w:cs="Times New Roman"/>
          <w:color w:val="000000"/>
          <w:sz w:val="23"/>
          <w:szCs w:val="23"/>
        </w:rPr>
      </w:pPr>
      <w:r w:rsidRPr="00976FBE">
        <w:rPr>
          <w:rFonts w:ascii="Times New Roman" w:hAnsi="Times New Roman" w:cs="Times New Roman"/>
          <w:color w:val="000000"/>
          <w:sz w:val="23"/>
          <w:szCs w:val="23"/>
        </w:rPr>
        <w:t xml:space="preserve">Entretanto, a Constituição Federal permite exceções para admissão de pessoal, seja a nomeação de cargos em comissão ou a contratação por tempo determinado para atender a necessidade temporária de excepcional interesse público, sob o parâmetro do art. 37, que assim dispõe: </w:t>
      </w:r>
      <w:proofErr w:type="gramStart"/>
      <w:r w:rsidRPr="00976FBE">
        <w:rPr>
          <w:rFonts w:ascii="Times New Roman" w:hAnsi="Times New Roman" w:cs="Times New Roman"/>
          <w:color w:val="000000"/>
          <w:sz w:val="23"/>
          <w:szCs w:val="23"/>
        </w:rPr>
        <w:t xml:space="preserve">" </w:t>
      </w:r>
      <w:proofErr w:type="gramEnd"/>
      <w:r w:rsidRPr="00976FBE">
        <w:rPr>
          <w:rFonts w:ascii="Times New Roman" w:hAnsi="Times New Roman" w:cs="Times New Roman"/>
          <w:i/>
          <w:iCs/>
          <w:color w:val="000000"/>
          <w:sz w:val="23"/>
          <w:szCs w:val="23"/>
        </w:rPr>
        <w:t xml:space="preserve">a lei estabelecerá os casos de contratação por tempo determinado para atender a necessidade temporária de excepcional interesse público”. </w:t>
      </w:r>
    </w:p>
    <w:p w:rsidR="00976FBE" w:rsidRPr="00976FBE" w:rsidRDefault="00976FBE" w:rsidP="00976FBE">
      <w:pPr>
        <w:pStyle w:val="SemEspaamento"/>
        <w:ind w:firstLine="2268"/>
        <w:jc w:val="both"/>
        <w:rPr>
          <w:rFonts w:ascii="Times New Roman" w:hAnsi="Times New Roman" w:cs="Times New Roman"/>
          <w:color w:val="000000"/>
          <w:sz w:val="23"/>
          <w:szCs w:val="23"/>
        </w:rPr>
      </w:pPr>
      <w:r w:rsidRPr="00976FBE">
        <w:rPr>
          <w:rFonts w:ascii="Times New Roman" w:hAnsi="Times New Roman" w:cs="Times New Roman"/>
          <w:color w:val="000000"/>
          <w:sz w:val="23"/>
          <w:szCs w:val="23"/>
        </w:rPr>
        <w:t>Neste sentido, a lei Municipal nº 2912/2011 – Regime Jurídico Únicos dos servidores municipais</w:t>
      </w:r>
      <w:proofErr w:type="gramStart"/>
      <w:r w:rsidRPr="00976FBE">
        <w:rPr>
          <w:rFonts w:ascii="Times New Roman" w:hAnsi="Times New Roman" w:cs="Times New Roman"/>
          <w:color w:val="000000"/>
          <w:sz w:val="23"/>
          <w:szCs w:val="23"/>
        </w:rPr>
        <w:t>, aduz</w:t>
      </w:r>
      <w:proofErr w:type="gramEnd"/>
      <w:r w:rsidRPr="00976FBE">
        <w:rPr>
          <w:rFonts w:ascii="Times New Roman" w:hAnsi="Times New Roman" w:cs="Times New Roman"/>
          <w:color w:val="000000"/>
          <w:sz w:val="23"/>
          <w:szCs w:val="23"/>
        </w:rPr>
        <w:t xml:space="preserve">: </w:t>
      </w:r>
    </w:p>
    <w:p w:rsidR="00976FBE" w:rsidRPr="00976FBE" w:rsidRDefault="00976FBE" w:rsidP="00976FBE">
      <w:pPr>
        <w:pStyle w:val="SemEspaamento"/>
        <w:ind w:firstLine="2268"/>
        <w:jc w:val="both"/>
        <w:rPr>
          <w:rFonts w:ascii="Times New Roman" w:hAnsi="Times New Roman" w:cs="Times New Roman"/>
          <w:color w:val="000000"/>
          <w:sz w:val="23"/>
          <w:szCs w:val="23"/>
        </w:rPr>
      </w:pPr>
      <w:r w:rsidRPr="00976FBE">
        <w:rPr>
          <w:rFonts w:ascii="Times New Roman" w:hAnsi="Times New Roman" w:cs="Times New Roman"/>
          <w:b/>
          <w:bCs/>
          <w:i/>
          <w:iCs/>
          <w:color w:val="000000"/>
          <w:sz w:val="23"/>
          <w:szCs w:val="23"/>
        </w:rPr>
        <w:t xml:space="preserve">Art. 226 </w:t>
      </w:r>
      <w:r w:rsidRPr="00976FBE">
        <w:rPr>
          <w:rFonts w:ascii="Times New Roman" w:hAnsi="Times New Roman" w:cs="Times New Roman"/>
          <w:i/>
          <w:iCs/>
          <w:color w:val="000000"/>
          <w:sz w:val="23"/>
          <w:szCs w:val="23"/>
        </w:rPr>
        <w:t xml:space="preserve">Para atender as necessidades temporárias de excepcional interesse público, poderão ser efetuadas contratações de pessoal por tempo determinado. </w:t>
      </w:r>
    </w:p>
    <w:p w:rsidR="00976FBE" w:rsidRPr="00976FBE" w:rsidRDefault="00976FBE" w:rsidP="00976FBE">
      <w:pPr>
        <w:pStyle w:val="SemEspaamento"/>
        <w:ind w:firstLine="2268"/>
        <w:jc w:val="both"/>
        <w:rPr>
          <w:rFonts w:ascii="Times New Roman" w:hAnsi="Times New Roman" w:cs="Times New Roman"/>
          <w:color w:val="000000"/>
          <w:sz w:val="23"/>
          <w:szCs w:val="23"/>
        </w:rPr>
      </w:pPr>
      <w:r w:rsidRPr="00976FBE">
        <w:rPr>
          <w:rFonts w:ascii="Times New Roman" w:hAnsi="Times New Roman" w:cs="Times New Roman"/>
          <w:b/>
          <w:bCs/>
          <w:i/>
          <w:iCs/>
          <w:color w:val="000000"/>
          <w:sz w:val="23"/>
          <w:szCs w:val="23"/>
        </w:rPr>
        <w:t xml:space="preserve">Art. 227 </w:t>
      </w:r>
      <w:r w:rsidRPr="00976FBE">
        <w:rPr>
          <w:rFonts w:ascii="Times New Roman" w:hAnsi="Times New Roman" w:cs="Times New Roman"/>
          <w:i/>
          <w:iCs/>
          <w:color w:val="000000"/>
          <w:sz w:val="23"/>
          <w:szCs w:val="23"/>
        </w:rPr>
        <w:t xml:space="preserve">Considera-se como de necessidade temporária de excepcional interesse público, as contratações que visam a: </w:t>
      </w:r>
    </w:p>
    <w:p w:rsidR="00976FBE" w:rsidRPr="00976FBE" w:rsidRDefault="00976FBE" w:rsidP="00976FBE">
      <w:pPr>
        <w:pStyle w:val="SemEspaamento"/>
        <w:ind w:firstLine="2268"/>
        <w:jc w:val="both"/>
        <w:rPr>
          <w:rFonts w:ascii="Times New Roman" w:hAnsi="Times New Roman" w:cs="Times New Roman"/>
          <w:color w:val="000000"/>
          <w:sz w:val="23"/>
          <w:szCs w:val="23"/>
        </w:rPr>
      </w:pPr>
      <w:r w:rsidRPr="00976FBE">
        <w:rPr>
          <w:rFonts w:ascii="Times New Roman" w:hAnsi="Times New Roman" w:cs="Times New Roman"/>
          <w:i/>
          <w:iCs/>
          <w:color w:val="000000"/>
          <w:sz w:val="23"/>
          <w:szCs w:val="23"/>
        </w:rPr>
        <w:t xml:space="preserve">I - atender a situações de calamidade pública; </w:t>
      </w:r>
    </w:p>
    <w:p w:rsidR="00976FBE" w:rsidRPr="00976FBE" w:rsidRDefault="00976FBE" w:rsidP="00976FBE">
      <w:pPr>
        <w:pStyle w:val="SemEspaamento"/>
        <w:ind w:firstLine="2268"/>
        <w:jc w:val="both"/>
        <w:rPr>
          <w:rFonts w:ascii="Times New Roman" w:hAnsi="Times New Roman" w:cs="Times New Roman"/>
          <w:color w:val="000000"/>
          <w:sz w:val="23"/>
          <w:szCs w:val="23"/>
        </w:rPr>
      </w:pPr>
      <w:r w:rsidRPr="00976FBE">
        <w:rPr>
          <w:rFonts w:ascii="Times New Roman" w:hAnsi="Times New Roman" w:cs="Times New Roman"/>
          <w:i/>
          <w:iCs/>
          <w:color w:val="000000"/>
          <w:sz w:val="23"/>
          <w:szCs w:val="23"/>
        </w:rPr>
        <w:t xml:space="preserve">II - combater surtos epidêmicos; </w:t>
      </w:r>
    </w:p>
    <w:p w:rsidR="00976FBE" w:rsidRPr="00976FBE" w:rsidRDefault="00976FBE" w:rsidP="00976FBE">
      <w:pPr>
        <w:pStyle w:val="SemEspaamento"/>
        <w:ind w:firstLine="2268"/>
        <w:jc w:val="both"/>
        <w:rPr>
          <w:rFonts w:ascii="Times New Roman" w:hAnsi="Times New Roman" w:cs="Times New Roman"/>
          <w:color w:val="000000"/>
          <w:sz w:val="23"/>
          <w:szCs w:val="23"/>
        </w:rPr>
      </w:pPr>
      <w:r w:rsidRPr="00976FBE">
        <w:rPr>
          <w:rFonts w:ascii="Times New Roman" w:hAnsi="Times New Roman" w:cs="Times New Roman"/>
          <w:i/>
          <w:iCs/>
          <w:color w:val="000000"/>
          <w:sz w:val="23"/>
          <w:szCs w:val="23"/>
        </w:rPr>
        <w:t xml:space="preserve">III - atender licença maternidade; </w:t>
      </w:r>
    </w:p>
    <w:p w:rsidR="00976FBE" w:rsidRPr="00976FBE" w:rsidRDefault="00976FBE" w:rsidP="00976FBE">
      <w:pPr>
        <w:pStyle w:val="SemEspaamento"/>
        <w:ind w:firstLine="2268"/>
        <w:jc w:val="both"/>
        <w:rPr>
          <w:rFonts w:ascii="Times New Roman" w:hAnsi="Times New Roman" w:cs="Times New Roman"/>
          <w:color w:val="000000"/>
          <w:sz w:val="23"/>
          <w:szCs w:val="23"/>
        </w:rPr>
      </w:pPr>
      <w:r w:rsidRPr="00976FBE">
        <w:rPr>
          <w:rFonts w:ascii="Times New Roman" w:hAnsi="Times New Roman" w:cs="Times New Roman"/>
          <w:i/>
          <w:iCs/>
          <w:color w:val="000000"/>
          <w:sz w:val="23"/>
          <w:szCs w:val="23"/>
        </w:rPr>
        <w:t xml:space="preserve">IV - atender licença saúde; </w:t>
      </w:r>
    </w:p>
    <w:p w:rsidR="00976FBE" w:rsidRPr="00976FBE" w:rsidRDefault="00976FBE" w:rsidP="00976FBE">
      <w:pPr>
        <w:pStyle w:val="SemEspaamento"/>
        <w:ind w:firstLine="2268"/>
        <w:jc w:val="both"/>
        <w:rPr>
          <w:rFonts w:ascii="Times New Roman" w:hAnsi="Times New Roman" w:cs="Times New Roman"/>
          <w:color w:val="000000"/>
          <w:sz w:val="23"/>
          <w:szCs w:val="23"/>
        </w:rPr>
      </w:pPr>
      <w:r w:rsidRPr="00976FBE">
        <w:rPr>
          <w:rFonts w:ascii="Times New Roman" w:hAnsi="Times New Roman" w:cs="Times New Roman"/>
          <w:i/>
          <w:iCs/>
          <w:color w:val="000000"/>
          <w:sz w:val="23"/>
          <w:szCs w:val="23"/>
        </w:rPr>
        <w:t xml:space="preserve">V - atender situações de falta de aprovados em concurso público quando da vacância do cargo. </w:t>
      </w:r>
    </w:p>
    <w:p w:rsidR="00976FBE" w:rsidRPr="00976FBE" w:rsidRDefault="00976FBE" w:rsidP="00976FBE">
      <w:pPr>
        <w:pStyle w:val="SemEspaamento"/>
        <w:ind w:firstLine="2268"/>
        <w:jc w:val="both"/>
        <w:rPr>
          <w:rFonts w:ascii="Times New Roman" w:hAnsi="Times New Roman" w:cs="Times New Roman"/>
          <w:color w:val="000000"/>
          <w:sz w:val="23"/>
          <w:szCs w:val="23"/>
        </w:rPr>
      </w:pPr>
      <w:r w:rsidRPr="00976FBE">
        <w:rPr>
          <w:rFonts w:ascii="Times New Roman" w:hAnsi="Times New Roman" w:cs="Times New Roman"/>
          <w:i/>
          <w:iCs/>
          <w:color w:val="000000"/>
          <w:sz w:val="23"/>
          <w:szCs w:val="23"/>
        </w:rPr>
        <w:t xml:space="preserve">§ 1º Para estas contratações, deverá ser respeitado o banco de aprovados em concurso vigente. </w:t>
      </w:r>
    </w:p>
    <w:p w:rsidR="00976FBE" w:rsidRPr="00976FBE" w:rsidRDefault="00976FBE" w:rsidP="00976FBE">
      <w:pPr>
        <w:pStyle w:val="SemEspaamento"/>
        <w:ind w:firstLine="2268"/>
        <w:jc w:val="both"/>
        <w:rPr>
          <w:rFonts w:ascii="Times New Roman" w:hAnsi="Times New Roman" w:cs="Times New Roman"/>
          <w:color w:val="000000"/>
          <w:sz w:val="23"/>
          <w:szCs w:val="23"/>
        </w:rPr>
      </w:pPr>
      <w:r w:rsidRPr="00976FBE">
        <w:rPr>
          <w:rFonts w:ascii="Times New Roman" w:hAnsi="Times New Roman" w:cs="Times New Roman"/>
          <w:i/>
          <w:iCs/>
          <w:color w:val="000000"/>
          <w:sz w:val="23"/>
          <w:szCs w:val="23"/>
        </w:rPr>
        <w:t xml:space="preserve">§ 2º Em caso de não haver aprovados em concurso vigente, será realizado processo seletivo simplificado a ser regulamentado por Decreto. (Redação dada pela Lei nº </w:t>
      </w:r>
      <w:r w:rsidRPr="00976FBE">
        <w:rPr>
          <w:rFonts w:ascii="Times New Roman" w:hAnsi="Times New Roman" w:cs="Times New Roman"/>
          <w:b/>
          <w:bCs/>
          <w:i/>
          <w:iCs/>
          <w:color w:val="000000"/>
          <w:sz w:val="23"/>
          <w:szCs w:val="23"/>
        </w:rPr>
        <w:t>3462</w:t>
      </w:r>
      <w:r w:rsidRPr="00976FBE">
        <w:rPr>
          <w:rFonts w:ascii="Times New Roman" w:hAnsi="Times New Roman" w:cs="Times New Roman"/>
          <w:i/>
          <w:iCs/>
          <w:color w:val="000000"/>
          <w:sz w:val="23"/>
          <w:szCs w:val="23"/>
        </w:rPr>
        <w:t xml:space="preserve">/2015) </w:t>
      </w:r>
    </w:p>
    <w:p w:rsidR="00976FBE" w:rsidRPr="00976FBE" w:rsidRDefault="00976FBE" w:rsidP="00976FBE">
      <w:pPr>
        <w:pStyle w:val="SemEspaamento"/>
        <w:ind w:firstLine="2268"/>
        <w:jc w:val="both"/>
        <w:rPr>
          <w:rFonts w:ascii="Times New Roman" w:hAnsi="Times New Roman" w:cs="Times New Roman"/>
          <w:i/>
          <w:iCs/>
          <w:color w:val="000000"/>
          <w:sz w:val="23"/>
          <w:szCs w:val="23"/>
        </w:rPr>
      </w:pPr>
      <w:r w:rsidRPr="00976FBE">
        <w:rPr>
          <w:rFonts w:ascii="Times New Roman" w:hAnsi="Times New Roman" w:cs="Times New Roman"/>
          <w:b/>
          <w:bCs/>
          <w:i/>
          <w:iCs/>
          <w:color w:val="000000"/>
          <w:sz w:val="23"/>
          <w:szCs w:val="23"/>
        </w:rPr>
        <w:lastRenderedPageBreak/>
        <w:t xml:space="preserve">Art. 228 </w:t>
      </w:r>
      <w:r w:rsidRPr="00976FBE">
        <w:rPr>
          <w:rFonts w:ascii="Times New Roman" w:hAnsi="Times New Roman" w:cs="Times New Roman"/>
          <w:i/>
          <w:iCs/>
          <w:color w:val="000000"/>
          <w:sz w:val="23"/>
          <w:szCs w:val="23"/>
        </w:rPr>
        <w:t xml:space="preserve">As contratações de que trata este capítulo, </w:t>
      </w:r>
      <w:proofErr w:type="gramStart"/>
      <w:r w:rsidRPr="00976FBE">
        <w:rPr>
          <w:rFonts w:ascii="Times New Roman" w:hAnsi="Times New Roman" w:cs="Times New Roman"/>
          <w:i/>
          <w:iCs/>
          <w:color w:val="000000"/>
          <w:sz w:val="23"/>
          <w:szCs w:val="23"/>
        </w:rPr>
        <w:t>atenderão</w:t>
      </w:r>
      <w:proofErr w:type="gramEnd"/>
      <w:r w:rsidRPr="00976FBE">
        <w:rPr>
          <w:rFonts w:ascii="Times New Roman" w:hAnsi="Times New Roman" w:cs="Times New Roman"/>
          <w:i/>
          <w:iCs/>
          <w:color w:val="000000"/>
          <w:sz w:val="23"/>
          <w:szCs w:val="23"/>
        </w:rPr>
        <w:t xml:space="preserve"> o prazo de seis (6) meses, podendo ser renovado o contrato por igual período. (Redação dada pela Lei nº </w:t>
      </w:r>
      <w:r w:rsidRPr="00976FBE">
        <w:rPr>
          <w:rFonts w:ascii="Times New Roman" w:hAnsi="Times New Roman" w:cs="Times New Roman"/>
          <w:b/>
          <w:bCs/>
          <w:i/>
          <w:iCs/>
          <w:color w:val="000000"/>
          <w:sz w:val="23"/>
          <w:szCs w:val="23"/>
        </w:rPr>
        <w:t>3462</w:t>
      </w:r>
      <w:r w:rsidRPr="00976FBE">
        <w:rPr>
          <w:rFonts w:ascii="Times New Roman" w:hAnsi="Times New Roman" w:cs="Times New Roman"/>
          <w:i/>
          <w:iCs/>
          <w:color w:val="000000"/>
          <w:sz w:val="23"/>
          <w:szCs w:val="23"/>
        </w:rPr>
        <w:t xml:space="preserve">/2015) </w:t>
      </w:r>
    </w:p>
    <w:p w:rsidR="00976FBE" w:rsidRPr="00976FBE" w:rsidRDefault="00976FBE" w:rsidP="00976FBE">
      <w:pPr>
        <w:pStyle w:val="SemEspaamento"/>
        <w:ind w:firstLine="2268"/>
        <w:jc w:val="both"/>
        <w:rPr>
          <w:rFonts w:ascii="Times New Roman" w:hAnsi="Times New Roman" w:cs="Times New Roman"/>
          <w:color w:val="000000"/>
          <w:sz w:val="23"/>
          <w:szCs w:val="23"/>
        </w:rPr>
      </w:pPr>
      <w:r w:rsidRPr="00976FBE">
        <w:rPr>
          <w:rFonts w:ascii="Times New Roman" w:hAnsi="Times New Roman" w:cs="Times New Roman"/>
          <w:b/>
          <w:bCs/>
          <w:i/>
          <w:iCs/>
          <w:color w:val="000000"/>
          <w:sz w:val="23"/>
          <w:szCs w:val="23"/>
        </w:rPr>
        <w:t xml:space="preserve">Art. 229 </w:t>
      </w:r>
      <w:r w:rsidRPr="00976FBE">
        <w:rPr>
          <w:rFonts w:ascii="Times New Roman" w:hAnsi="Times New Roman" w:cs="Times New Roman"/>
          <w:i/>
          <w:iCs/>
          <w:color w:val="000000"/>
          <w:sz w:val="23"/>
          <w:szCs w:val="23"/>
        </w:rPr>
        <w:t xml:space="preserve">É vedado o desvio de função de pessoa contratada, na forma deste título, bem como sua recontratação, antes de decorridos seis meses do término do contrato anterior, </w:t>
      </w:r>
      <w:proofErr w:type="gramStart"/>
      <w:r w:rsidRPr="00976FBE">
        <w:rPr>
          <w:rFonts w:ascii="Times New Roman" w:hAnsi="Times New Roman" w:cs="Times New Roman"/>
          <w:i/>
          <w:iCs/>
          <w:color w:val="000000"/>
          <w:sz w:val="23"/>
          <w:szCs w:val="23"/>
        </w:rPr>
        <w:t>sob pena</w:t>
      </w:r>
      <w:proofErr w:type="gramEnd"/>
      <w:r w:rsidRPr="00976FBE">
        <w:rPr>
          <w:rFonts w:ascii="Times New Roman" w:hAnsi="Times New Roman" w:cs="Times New Roman"/>
          <w:i/>
          <w:iCs/>
          <w:color w:val="000000"/>
          <w:sz w:val="23"/>
          <w:szCs w:val="23"/>
        </w:rPr>
        <w:t xml:space="preserve"> de nulidade do contrato e responsabilidade administrativa e civil da autoridade contratante. </w:t>
      </w:r>
    </w:p>
    <w:p w:rsidR="00976FBE" w:rsidRPr="00976FBE" w:rsidRDefault="00976FBE" w:rsidP="00976FBE">
      <w:pPr>
        <w:pStyle w:val="SemEspaamento"/>
        <w:ind w:firstLine="2268"/>
        <w:jc w:val="both"/>
        <w:rPr>
          <w:rFonts w:ascii="Times New Roman" w:hAnsi="Times New Roman" w:cs="Times New Roman"/>
          <w:color w:val="000000"/>
          <w:sz w:val="23"/>
          <w:szCs w:val="23"/>
        </w:rPr>
      </w:pPr>
      <w:r w:rsidRPr="00976FBE">
        <w:rPr>
          <w:rFonts w:ascii="Times New Roman" w:hAnsi="Times New Roman" w:cs="Times New Roman"/>
          <w:color w:val="000000"/>
          <w:sz w:val="23"/>
          <w:szCs w:val="23"/>
        </w:rPr>
        <w:t xml:space="preserve">É relevante, desta forma, a explicitação da situação excepcional que requer a contratação emergencial, no caso a prorrogação do prazo pelo primeiro semestre de 2018 dos cargos de orientadores de trânsito, o que no caso pontual está fundamentado nas obras de Revitalização da Av. Borges de Medeiros – 5ª etapa, que ocasionará interdição parcial e até total da principal via de acesso à Gramado, de quem vem de Porto Alegre via Taquara, ou seja, um grande número de veículo, sendo </w:t>
      </w:r>
      <w:proofErr w:type="gramStart"/>
      <w:r w:rsidRPr="00976FBE">
        <w:rPr>
          <w:rFonts w:ascii="Times New Roman" w:hAnsi="Times New Roman" w:cs="Times New Roman"/>
          <w:color w:val="000000"/>
          <w:sz w:val="23"/>
          <w:szCs w:val="23"/>
        </w:rPr>
        <w:t>necessário os respectivos agentes</w:t>
      </w:r>
      <w:proofErr w:type="gramEnd"/>
      <w:r w:rsidRPr="00976FBE">
        <w:rPr>
          <w:rFonts w:ascii="Times New Roman" w:hAnsi="Times New Roman" w:cs="Times New Roman"/>
          <w:color w:val="000000"/>
          <w:sz w:val="23"/>
          <w:szCs w:val="23"/>
        </w:rPr>
        <w:t xml:space="preserve"> para garantir a organização do trânsito, com fluidez e segurança aos usuários, o que restou evidenciado na justificativa do referido PL. </w:t>
      </w:r>
    </w:p>
    <w:p w:rsidR="00976FBE" w:rsidRPr="00976FBE" w:rsidRDefault="00976FBE" w:rsidP="00976FBE">
      <w:pPr>
        <w:pStyle w:val="SemEspaamento"/>
        <w:ind w:firstLine="2268"/>
        <w:jc w:val="both"/>
        <w:rPr>
          <w:rFonts w:ascii="Times New Roman" w:hAnsi="Times New Roman" w:cs="Times New Roman"/>
          <w:color w:val="000000"/>
          <w:sz w:val="23"/>
          <w:szCs w:val="23"/>
        </w:rPr>
      </w:pPr>
      <w:r w:rsidRPr="00976FBE">
        <w:rPr>
          <w:rFonts w:ascii="Times New Roman" w:hAnsi="Times New Roman" w:cs="Times New Roman"/>
          <w:color w:val="000000"/>
          <w:sz w:val="23"/>
          <w:szCs w:val="23"/>
        </w:rPr>
        <w:t xml:space="preserve">Ainda que não exista norma legal específica que exija a realização de processo de seleção para efetivação do contrato temporário, a origem para realização deste processo advém dos princípios que regem a Administração Pública, previstos no </w:t>
      </w:r>
      <w:r w:rsidRPr="00976FBE">
        <w:rPr>
          <w:rFonts w:ascii="Times New Roman" w:hAnsi="Times New Roman" w:cs="Times New Roman"/>
          <w:i/>
          <w:iCs/>
          <w:color w:val="000000"/>
          <w:sz w:val="23"/>
          <w:szCs w:val="23"/>
        </w:rPr>
        <w:t xml:space="preserve">caput </w:t>
      </w:r>
      <w:r w:rsidRPr="00976FBE">
        <w:rPr>
          <w:rFonts w:ascii="Times New Roman" w:hAnsi="Times New Roman" w:cs="Times New Roman"/>
          <w:color w:val="000000"/>
          <w:sz w:val="23"/>
          <w:szCs w:val="23"/>
        </w:rPr>
        <w:t xml:space="preserve">do art. 37 da Constituição Federal. Assim, o processo seletivo simplificado está embasado principalmente para atender aos princípios da moralidade, impessoalidade e isonomia. </w:t>
      </w:r>
    </w:p>
    <w:p w:rsidR="00976FBE" w:rsidRPr="00976FBE" w:rsidRDefault="00976FBE" w:rsidP="00976FBE">
      <w:pPr>
        <w:pStyle w:val="SemEspaamento"/>
        <w:ind w:firstLine="2268"/>
        <w:jc w:val="both"/>
        <w:rPr>
          <w:rFonts w:ascii="Times New Roman" w:hAnsi="Times New Roman" w:cs="Times New Roman"/>
          <w:color w:val="000000"/>
          <w:sz w:val="23"/>
          <w:szCs w:val="23"/>
        </w:rPr>
      </w:pPr>
      <w:r w:rsidRPr="00976FBE">
        <w:rPr>
          <w:rFonts w:ascii="Times New Roman" w:hAnsi="Times New Roman" w:cs="Times New Roman"/>
          <w:color w:val="000000"/>
          <w:sz w:val="23"/>
          <w:szCs w:val="23"/>
        </w:rPr>
        <w:t xml:space="preserve">Por fim, atentamos ainda para os direitos dos servidores contratados de forma temporária e excepcional, que deverão manter-se preservados enquanto perdurar a relação de trabalho, conforme a Lei 2912/2011 – Regime Jurídico Único dos Servidores Públicos do Município de Gramado, no seu art. 230, determina. </w:t>
      </w:r>
    </w:p>
    <w:p w:rsidR="00976FBE" w:rsidRPr="00976FBE" w:rsidRDefault="00976FBE" w:rsidP="00976FBE">
      <w:pPr>
        <w:pStyle w:val="SemEspaamento"/>
        <w:ind w:firstLine="2268"/>
        <w:jc w:val="both"/>
        <w:rPr>
          <w:rFonts w:ascii="Times New Roman" w:hAnsi="Times New Roman" w:cs="Times New Roman"/>
          <w:color w:val="000000"/>
          <w:sz w:val="23"/>
          <w:szCs w:val="23"/>
        </w:rPr>
      </w:pPr>
      <w:r w:rsidRPr="00976FBE">
        <w:rPr>
          <w:rFonts w:ascii="Times New Roman" w:hAnsi="Times New Roman" w:cs="Times New Roman"/>
          <w:color w:val="000000"/>
          <w:sz w:val="23"/>
          <w:szCs w:val="23"/>
        </w:rPr>
        <w:t>Salientamos, por fim, que o prazo legal admitido para contratações temporárias é seis meses, prorrogável por igual período, de sorte que a prorrogação ora requerida está dentro do prazo regulamentar.</w:t>
      </w:r>
    </w:p>
    <w:p w:rsidR="00F751A1" w:rsidRPr="00976FBE" w:rsidRDefault="00F751A1" w:rsidP="001B4DE9">
      <w:pPr>
        <w:pStyle w:val="SemEspaamento"/>
        <w:spacing w:line="276" w:lineRule="auto"/>
        <w:jc w:val="both"/>
        <w:rPr>
          <w:rFonts w:ascii="Times New Roman" w:hAnsi="Times New Roman" w:cs="Times New Roman"/>
          <w:color w:val="000000"/>
          <w:sz w:val="23"/>
          <w:szCs w:val="23"/>
        </w:rPr>
      </w:pPr>
    </w:p>
    <w:p w:rsidR="00487662" w:rsidRPr="00976FBE" w:rsidRDefault="00487662" w:rsidP="00496C0A">
      <w:pPr>
        <w:pStyle w:val="SemEspaamento"/>
        <w:spacing w:line="276" w:lineRule="auto"/>
        <w:jc w:val="center"/>
        <w:rPr>
          <w:rFonts w:ascii="Times New Roman" w:hAnsi="Times New Roman" w:cs="Times New Roman"/>
          <w:sz w:val="23"/>
          <w:szCs w:val="23"/>
        </w:rPr>
      </w:pPr>
      <w:r w:rsidRPr="00976FBE">
        <w:rPr>
          <w:rFonts w:ascii="Times New Roman" w:hAnsi="Times New Roman" w:cs="Times New Roman"/>
          <w:sz w:val="23"/>
          <w:szCs w:val="23"/>
        </w:rPr>
        <w:t>Conclusão do Voto:</w:t>
      </w:r>
    </w:p>
    <w:p w:rsidR="0036296C" w:rsidRPr="00976FBE" w:rsidRDefault="00487662" w:rsidP="001B4DE9">
      <w:pPr>
        <w:pStyle w:val="SemEspaamento"/>
        <w:spacing w:line="276" w:lineRule="auto"/>
        <w:jc w:val="both"/>
        <w:rPr>
          <w:rFonts w:ascii="Times New Roman" w:hAnsi="Times New Roman" w:cs="Times New Roman"/>
          <w:sz w:val="23"/>
          <w:szCs w:val="23"/>
        </w:rPr>
      </w:pPr>
      <w:r w:rsidRPr="00976FBE">
        <w:rPr>
          <w:rFonts w:ascii="Times New Roman" w:hAnsi="Times New Roman" w:cs="Times New Roman"/>
          <w:sz w:val="23"/>
          <w:szCs w:val="23"/>
        </w:rPr>
        <w:tab/>
        <w:t xml:space="preserve">Diante dos fundamentos legais e constitucionais expostos, com fundamento </w:t>
      </w:r>
      <w:r w:rsidR="0036296C" w:rsidRPr="00976FBE">
        <w:rPr>
          <w:rFonts w:ascii="Times New Roman" w:hAnsi="Times New Roman" w:cs="Times New Roman"/>
          <w:sz w:val="23"/>
          <w:szCs w:val="23"/>
        </w:rPr>
        <w:t>na Orientação Jurídica</w:t>
      </w:r>
      <w:r w:rsidRPr="00976FBE">
        <w:rPr>
          <w:rFonts w:ascii="Times New Roman" w:hAnsi="Times New Roman" w:cs="Times New Roman"/>
          <w:sz w:val="23"/>
          <w:szCs w:val="23"/>
        </w:rPr>
        <w:t xml:space="preserve"> da Procuradora Geral desta Casa, esta Relatoria, depois de debate realizado na Comissão, disponibiliza o presente voto concluindo </w:t>
      </w:r>
      <w:r w:rsidR="006272BC" w:rsidRPr="00976FBE">
        <w:rPr>
          <w:rFonts w:ascii="Times New Roman" w:hAnsi="Times New Roman" w:cs="Times New Roman"/>
          <w:sz w:val="23"/>
          <w:szCs w:val="23"/>
        </w:rPr>
        <w:t xml:space="preserve">que o PL </w:t>
      </w:r>
      <w:r w:rsidR="0036296C" w:rsidRPr="00976FBE">
        <w:rPr>
          <w:rFonts w:ascii="Times New Roman" w:hAnsi="Times New Roman" w:cs="Times New Roman"/>
          <w:sz w:val="23"/>
          <w:szCs w:val="23"/>
        </w:rPr>
        <w:t>01</w:t>
      </w:r>
      <w:r w:rsidR="006272BC" w:rsidRPr="00976FBE">
        <w:rPr>
          <w:rFonts w:ascii="Times New Roman" w:hAnsi="Times New Roman" w:cs="Times New Roman"/>
          <w:sz w:val="23"/>
          <w:szCs w:val="23"/>
        </w:rPr>
        <w:t>/201</w:t>
      </w:r>
      <w:r w:rsidR="0036296C" w:rsidRPr="00976FBE">
        <w:rPr>
          <w:rFonts w:ascii="Times New Roman" w:hAnsi="Times New Roman" w:cs="Times New Roman"/>
          <w:sz w:val="23"/>
          <w:szCs w:val="23"/>
        </w:rPr>
        <w:t>8</w:t>
      </w:r>
      <w:r w:rsidR="006272BC" w:rsidRPr="00976FBE">
        <w:rPr>
          <w:rFonts w:ascii="Times New Roman" w:hAnsi="Times New Roman" w:cs="Times New Roman"/>
          <w:sz w:val="23"/>
          <w:szCs w:val="23"/>
        </w:rPr>
        <w:t xml:space="preserve"> </w:t>
      </w:r>
      <w:r w:rsidR="008D19A7" w:rsidRPr="00976FBE">
        <w:rPr>
          <w:rFonts w:ascii="Times New Roman" w:hAnsi="Times New Roman" w:cs="Times New Roman"/>
          <w:sz w:val="23"/>
          <w:szCs w:val="23"/>
        </w:rPr>
        <w:t>é</w:t>
      </w:r>
      <w:r w:rsidR="00E46210" w:rsidRPr="00976FBE">
        <w:rPr>
          <w:rFonts w:ascii="Times New Roman" w:hAnsi="Times New Roman" w:cs="Times New Roman"/>
          <w:sz w:val="23"/>
          <w:szCs w:val="23"/>
        </w:rPr>
        <w:t xml:space="preserve"> viável </w:t>
      </w:r>
      <w:r w:rsidR="008D19A7" w:rsidRPr="00976FBE">
        <w:rPr>
          <w:rFonts w:ascii="Times New Roman" w:hAnsi="Times New Roman" w:cs="Times New Roman"/>
          <w:sz w:val="23"/>
          <w:szCs w:val="23"/>
        </w:rPr>
        <w:t>à</w:t>
      </w:r>
      <w:r w:rsidR="00E46210" w:rsidRPr="00976FBE">
        <w:rPr>
          <w:rFonts w:ascii="Times New Roman" w:hAnsi="Times New Roman" w:cs="Times New Roman"/>
          <w:sz w:val="23"/>
          <w:szCs w:val="23"/>
        </w:rPr>
        <w:t xml:space="preserve"> tramitação</w:t>
      </w:r>
      <w:r w:rsidR="00762785" w:rsidRPr="00976FBE">
        <w:rPr>
          <w:rFonts w:ascii="Times New Roman" w:hAnsi="Times New Roman" w:cs="Times New Roman"/>
          <w:sz w:val="23"/>
          <w:szCs w:val="23"/>
        </w:rPr>
        <w:t>.</w:t>
      </w:r>
    </w:p>
    <w:p w:rsidR="00487662" w:rsidRPr="00976FBE" w:rsidRDefault="006272BC" w:rsidP="001B4DE9">
      <w:pPr>
        <w:pStyle w:val="SemEspaamento"/>
        <w:spacing w:line="276" w:lineRule="auto"/>
        <w:jc w:val="both"/>
        <w:rPr>
          <w:rFonts w:ascii="Times New Roman" w:hAnsi="Times New Roman" w:cs="Times New Roman"/>
          <w:sz w:val="23"/>
          <w:szCs w:val="23"/>
        </w:rPr>
      </w:pPr>
      <w:r w:rsidRPr="00976FBE">
        <w:rPr>
          <w:rFonts w:ascii="Times New Roman" w:hAnsi="Times New Roman" w:cs="Times New Roman"/>
          <w:sz w:val="23"/>
          <w:szCs w:val="23"/>
        </w:rPr>
        <w:tab/>
      </w:r>
      <w:r w:rsidR="00487662" w:rsidRPr="00976FBE">
        <w:rPr>
          <w:rFonts w:ascii="Times New Roman" w:hAnsi="Times New Roman" w:cs="Times New Roman"/>
          <w:sz w:val="23"/>
          <w:szCs w:val="23"/>
        </w:rPr>
        <w:t xml:space="preserve">Sala das Comissões, em </w:t>
      </w:r>
      <w:r w:rsidR="00762785" w:rsidRPr="00976FBE">
        <w:rPr>
          <w:rFonts w:ascii="Times New Roman" w:hAnsi="Times New Roman" w:cs="Times New Roman"/>
          <w:sz w:val="23"/>
          <w:szCs w:val="23"/>
        </w:rPr>
        <w:t>1</w:t>
      </w:r>
      <w:r w:rsidR="009627C2" w:rsidRPr="00976FBE">
        <w:rPr>
          <w:rFonts w:ascii="Times New Roman" w:hAnsi="Times New Roman" w:cs="Times New Roman"/>
          <w:sz w:val="23"/>
          <w:szCs w:val="23"/>
        </w:rPr>
        <w:t>1</w:t>
      </w:r>
      <w:r w:rsidR="00487662" w:rsidRPr="00976FBE">
        <w:rPr>
          <w:rFonts w:ascii="Times New Roman" w:hAnsi="Times New Roman" w:cs="Times New Roman"/>
          <w:sz w:val="23"/>
          <w:szCs w:val="23"/>
        </w:rPr>
        <w:t xml:space="preserve"> de </w:t>
      </w:r>
      <w:r w:rsidR="00762785" w:rsidRPr="00976FBE">
        <w:rPr>
          <w:rFonts w:ascii="Times New Roman" w:hAnsi="Times New Roman" w:cs="Times New Roman"/>
          <w:sz w:val="23"/>
          <w:szCs w:val="23"/>
        </w:rPr>
        <w:t>janeir</w:t>
      </w:r>
      <w:r w:rsidR="00487662" w:rsidRPr="00976FBE">
        <w:rPr>
          <w:rFonts w:ascii="Times New Roman" w:hAnsi="Times New Roman" w:cs="Times New Roman"/>
          <w:sz w:val="23"/>
          <w:szCs w:val="23"/>
        </w:rPr>
        <w:t>o de 201</w:t>
      </w:r>
      <w:r w:rsidR="00762785" w:rsidRPr="00976FBE">
        <w:rPr>
          <w:rFonts w:ascii="Times New Roman" w:hAnsi="Times New Roman" w:cs="Times New Roman"/>
          <w:sz w:val="23"/>
          <w:szCs w:val="23"/>
        </w:rPr>
        <w:t>8</w:t>
      </w:r>
      <w:r w:rsidR="00487662" w:rsidRPr="00976FBE">
        <w:rPr>
          <w:rFonts w:ascii="Times New Roman" w:hAnsi="Times New Roman" w:cs="Times New Roman"/>
          <w:sz w:val="23"/>
          <w:szCs w:val="23"/>
        </w:rPr>
        <w:t>.</w:t>
      </w:r>
    </w:p>
    <w:p w:rsidR="009627C2" w:rsidRPr="00976FBE" w:rsidRDefault="009627C2" w:rsidP="001B4DE9">
      <w:pPr>
        <w:pStyle w:val="SemEspaamento"/>
        <w:spacing w:line="276" w:lineRule="auto"/>
        <w:jc w:val="both"/>
        <w:rPr>
          <w:rFonts w:ascii="Times New Roman" w:hAnsi="Times New Roman" w:cs="Times New Roman"/>
          <w:sz w:val="23"/>
          <w:szCs w:val="23"/>
        </w:rPr>
      </w:pPr>
    </w:p>
    <w:p w:rsidR="00DB6013" w:rsidRPr="00976FBE" w:rsidRDefault="00DB6013" w:rsidP="001B4DE9">
      <w:pPr>
        <w:pStyle w:val="SemEspaamento"/>
        <w:spacing w:line="276" w:lineRule="auto"/>
        <w:jc w:val="both"/>
        <w:rPr>
          <w:rFonts w:ascii="Times New Roman" w:hAnsi="Times New Roman" w:cs="Times New Roman"/>
          <w:sz w:val="23"/>
          <w:szCs w:val="23"/>
        </w:rPr>
      </w:pPr>
    </w:p>
    <w:p w:rsidR="00487662" w:rsidRPr="00976FBE" w:rsidRDefault="00487662" w:rsidP="00496C0A">
      <w:pPr>
        <w:pStyle w:val="SemEspaamento"/>
        <w:spacing w:line="276" w:lineRule="auto"/>
        <w:jc w:val="center"/>
        <w:rPr>
          <w:rFonts w:ascii="Times New Roman" w:hAnsi="Times New Roman" w:cs="Times New Roman"/>
          <w:sz w:val="23"/>
          <w:szCs w:val="23"/>
        </w:rPr>
      </w:pPr>
      <w:r w:rsidRPr="00976FBE">
        <w:rPr>
          <w:rFonts w:ascii="Times New Roman" w:hAnsi="Times New Roman" w:cs="Times New Roman"/>
          <w:sz w:val="23"/>
          <w:szCs w:val="23"/>
        </w:rPr>
        <w:t>Vereador Relator</w:t>
      </w:r>
    </w:p>
    <w:p w:rsidR="009627C2" w:rsidRPr="00976FBE" w:rsidRDefault="009627C2" w:rsidP="00496C0A">
      <w:pPr>
        <w:pStyle w:val="SemEspaamento"/>
        <w:spacing w:line="276" w:lineRule="auto"/>
        <w:jc w:val="center"/>
        <w:rPr>
          <w:rFonts w:ascii="Times New Roman" w:hAnsi="Times New Roman" w:cs="Times New Roman"/>
          <w:sz w:val="23"/>
          <w:szCs w:val="23"/>
        </w:rPr>
      </w:pPr>
      <w:r w:rsidRPr="00976FBE">
        <w:rPr>
          <w:rFonts w:ascii="Times New Roman" w:hAnsi="Times New Roman" w:cs="Times New Roman"/>
          <w:b/>
          <w:bCs/>
          <w:sz w:val="23"/>
          <w:szCs w:val="23"/>
        </w:rPr>
        <w:t> </w:t>
      </w:r>
      <w:proofErr w:type="spellStart"/>
      <w:r w:rsidRPr="00976FBE">
        <w:rPr>
          <w:rFonts w:ascii="Times New Roman" w:hAnsi="Times New Roman" w:cs="Times New Roman"/>
          <w:sz w:val="23"/>
          <w:szCs w:val="23"/>
        </w:rPr>
        <w:t>Rosi</w:t>
      </w:r>
      <w:proofErr w:type="spellEnd"/>
      <w:r w:rsidRPr="00976FBE">
        <w:rPr>
          <w:rFonts w:ascii="Times New Roman" w:hAnsi="Times New Roman" w:cs="Times New Roman"/>
          <w:sz w:val="23"/>
          <w:szCs w:val="23"/>
        </w:rPr>
        <w:t xml:space="preserve"> </w:t>
      </w:r>
      <w:proofErr w:type="spellStart"/>
      <w:r w:rsidRPr="00976FBE">
        <w:rPr>
          <w:rFonts w:ascii="Times New Roman" w:hAnsi="Times New Roman" w:cs="Times New Roman"/>
          <w:sz w:val="23"/>
          <w:szCs w:val="23"/>
        </w:rPr>
        <w:t>Ecker</w:t>
      </w:r>
      <w:proofErr w:type="spellEnd"/>
      <w:r w:rsidRPr="00976FBE">
        <w:rPr>
          <w:rFonts w:ascii="Times New Roman" w:hAnsi="Times New Roman" w:cs="Times New Roman"/>
          <w:sz w:val="23"/>
          <w:szCs w:val="23"/>
        </w:rPr>
        <w:t xml:space="preserve"> Schmitt</w:t>
      </w:r>
    </w:p>
    <w:p w:rsidR="009627C2" w:rsidRPr="00976FBE" w:rsidRDefault="009627C2" w:rsidP="00496C0A">
      <w:pPr>
        <w:pStyle w:val="SemEspaamento"/>
        <w:spacing w:line="276" w:lineRule="auto"/>
        <w:jc w:val="center"/>
        <w:rPr>
          <w:rFonts w:ascii="Times New Roman" w:hAnsi="Times New Roman" w:cs="Times New Roman"/>
          <w:sz w:val="23"/>
          <w:szCs w:val="23"/>
        </w:rPr>
      </w:pPr>
    </w:p>
    <w:p w:rsidR="00487662" w:rsidRPr="00976FBE" w:rsidRDefault="00487662" w:rsidP="00496C0A">
      <w:pPr>
        <w:pStyle w:val="SemEspaamento"/>
        <w:spacing w:line="276" w:lineRule="auto"/>
        <w:jc w:val="center"/>
        <w:rPr>
          <w:rFonts w:ascii="Times New Roman" w:hAnsi="Times New Roman" w:cs="Times New Roman"/>
          <w:sz w:val="23"/>
          <w:szCs w:val="23"/>
        </w:rPr>
      </w:pPr>
      <w:r w:rsidRPr="00976FBE">
        <w:rPr>
          <w:rFonts w:ascii="Times New Roman" w:hAnsi="Times New Roman" w:cs="Times New Roman"/>
          <w:sz w:val="23"/>
          <w:szCs w:val="23"/>
        </w:rPr>
        <w:t>Acompanhando o voto d</w:t>
      </w:r>
      <w:r w:rsidR="00762785" w:rsidRPr="00976FBE">
        <w:rPr>
          <w:rFonts w:ascii="Times New Roman" w:hAnsi="Times New Roman" w:cs="Times New Roman"/>
          <w:sz w:val="23"/>
          <w:szCs w:val="23"/>
        </w:rPr>
        <w:t>o</w:t>
      </w:r>
      <w:r w:rsidRPr="00976FBE">
        <w:rPr>
          <w:rFonts w:ascii="Times New Roman" w:hAnsi="Times New Roman" w:cs="Times New Roman"/>
          <w:sz w:val="23"/>
          <w:szCs w:val="23"/>
        </w:rPr>
        <w:t xml:space="preserve"> relator:</w:t>
      </w:r>
    </w:p>
    <w:p w:rsidR="00487662" w:rsidRPr="00976FBE" w:rsidRDefault="00487662" w:rsidP="00496C0A">
      <w:pPr>
        <w:pStyle w:val="SemEspaamento"/>
        <w:spacing w:line="276" w:lineRule="auto"/>
        <w:jc w:val="center"/>
        <w:rPr>
          <w:rFonts w:ascii="Times New Roman" w:hAnsi="Times New Roman" w:cs="Times New Roman"/>
          <w:sz w:val="23"/>
          <w:szCs w:val="23"/>
        </w:rPr>
      </w:pPr>
    </w:p>
    <w:p w:rsidR="00487662" w:rsidRPr="00976FBE" w:rsidRDefault="00487662" w:rsidP="00496C0A">
      <w:pPr>
        <w:pStyle w:val="SemEspaamento"/>
        <w:spacing w:line="276" w:lineRule="auto"/>
        <w:jc w:val="center"/>
        <w:rPr>
          <w:rFonts w:ascii="Times New Roman" w:hAnsi="Times New Roman" w:cs="Times New Roman"/>
          <w:sz w:val="23"/>
          <w:szCs w:val="23"/>
        </w:rPr>
      </w:pPr>
      <w:r w:rsidRPr="00976FBE">
        <w:rPr>
          <w:rFonts w:ascii="Times New Roman" w:hAnsi="Times New Roman" w:cs="Times New Roman"/>
          <w:sz w:val="23"/>
          <w:szCs w:val="23"/>
        </w:rPr>
        <w:t>Vereador Presidente</w:t>
      </w:r>
    </w:p>
    <w:p w:rsidR="009627C2" w:rsidRPr="00976FBE" w:rsidRDefault="009627C2" w:rsidP="00496C0A">
      <w:pPr>
        <w:pStyle w:val="SemEspaamento"/>
        <w:spacing w:line="276" w:lineRule="auto"/>
        <w:jc w:val="center"/>
        <w:rPr>
          <w:rFonts w:ascii="Times New Roman" w:hAnsi="Times New Roman" w:cs="Times New Roman"/>
          <w:sz w:val="23"/>
          <w:szCs w:val="23"/>
        </w:rPr>
      </w:pPr>
      <w:r w:rsidRPr="00976FBE">
        <w:rPr>
          <w:rFonts w:ascii="Times New Roman" w:hAnsi="Times New Roman" w:cs="Times New Roman"/>
          <w:sz w:val="23"/>
          <w:szCs w:val="23"/>
        </w:rPr>
        <w:t>Dr. Ubiratã</w:t>
      </w:r>
    </w:p>
    <w:p w:rsidR="00487662" w:rsidRPr="00976FBE" w:rsidRDefault="00487662" w:rsidP="00496C0A">
      <w:pPr>
        <w:pStyle w:val="SemEspaamento"/>
        <w:spacing w:line="276" w:lineRule="auto"/>
        <w:jc w:val="center"/>
        <w:rPr>
          <w:rFonts w:ascii="Times New Roman" w:hAnsi="Times New Roman" w:cs="Times New Roman"/>
          <w:sz w:val="23"/>
          <w:szCs w:val="23"/>
        </w:rPr>
      </w:pPr>
    </w:p>
    <w:p w:rsidR="00487662" w:rsidRPr="00976FBE" w:rsidRDefault="00487662" w:rsidP="00496C0A">
      <w:pPr>
        <w:pStyle w:val="SemEspaamento"/>
        <w:spacing w:line="276" w:lineRule="auto"/>
        <w:jc w:val="center"/>
        <w:rPr>
          <w:rFonts w:ascii="Times New Roman" w:hAnsi="Times New Roman" w:cs="Times New Roman"/>
          <w:sz w:val="23"/>
          <w:szCs w:val="23"/>
        </w:rPr>
      </w:pPr>
      <w:r w:rsidRPr="00976FBE">
        <w:rPr>
          <w:rFonts w:ascii="Times New Roman" w:hAnsi="Times New Roman" w:cs="Times New Roman"/>
          <w:sz w:val="23"/>
          <w:szCs w:val="23"/>
        </w:rPr>
        <w:t xml:space="preserve">Vereador </w:t>
      </w:r>
      <w:r w:rsidR="009627C2" w:rsidRPr="00976FBE">
        <w:rPr>
          <w:rFonts w:ascii="Times New Roman" w:hAnsi="Times New Roman" w:cs="Times New Roman"/>
          <w:sz w:val="23"/>
          <w:szCs w:val="23"/>
        </w:rPr>
        <w:t>Membro</w:t>
      </w:r>
    </w:p>
    <w:p w:rsidR="009627C2" w:rsidRPr="00976FBE" w:rsidRDefault="009627C2" w:rsidP="00496C0A">
      <w:pPr>
        <w:pStyle w:val="SemEspaamento"/>
        <w:spacing w:line="276" w:lineRule="auto"/>
        <w:jc w:val="center"/>
        <w:rPr>
          <w:rFonts w:ascii="Times New Roman" w:hAnsi="Times New Roman" w:cs="Times New Roman"/>
          <w:sz w:val="23"/>
          <w:szCs w:val="23"/>
        </w:rPr>
      </w:pPr>
      <w:r w:rsidRPr="00976FBE">
        <w:rPr>
          <w:rFonts w:ascii="Times New Roman" w:hAnsi="Times New Roman" w:cs="Times New Roman"/>
          <w:sz w:val="23"/>
          <w:szCs w:val="23"/>
        </w:rPr>
        <w:lastRenderedPageBreak/>
        <w:t>Professor Daniel</w:t>
      </w:r>
    </w:p>
    <w:sectPr w:rsidR="009627C2" w:rsidRPr="00976FBE" w:rsidSect="00B564B1">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C9A" w:rsidRDefault="006F1C9A" w:rsidP="00B17B53">
      <w:pPr>
        <w:spacing w:after="0" w:line="240" w:lineRule="auto"/>
      </w:pPr>
      <w:r>
        <w:separator/>
      </w:r>
    </w:p>
  </w:endnote>
  <w:endnote w:type="continuationSeparator" w:id="0">
    <w:p w:rsidR="006F1C9A" w:rsidRDefault="006F1C9A" w:rsidP="00B17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C9A" w:rsidRDefault="006F1C9A" w:rsidP="0067136B">
    <w:pPr>
      <w:pStyle w:val="Rodap"/>
      <w:jc w:val="center"/>
      <w:rPr>
        <w:i/>
        <w:color w:val="1F3864" w:themeColor="accent1" w:themeShade="80"/>
      </w:rPr>
    </w:pPr>
  </w:p>
  <w:p w:rsidR="006F1C9A" w:rsidRPr="0067136B" w:rsidRDefault="006F1C9A" w:rsidP="0067136B">
    <w:pPr>
      <w:pStyle w:val="Rodap"/>
      <w:jc w:val="center"/>
      <w:rPr>
        <w:i/>
        <w:color w:val="1F3864" w:themeColor="accent1" w:themeShade="80"/>
      </w:rPr>
    </w:pPr>
    <w:r w:rsidRPr="0067136B">
      <w:rPr>
        <w:i/>
        <w:color w:val="1F3864" w:themeColor="accent1" w:themeShade="80"/>
      </w:rPr>
      <w:t>Rua São Pedro, nº 369, Bairro Centro - Gramado/RS – CEP 95.670-</w:t>
    </w:r>
    <w:proofErr w:type="gramStart"/>
    <w:r w:rsidRPr="0067136B">
      <w:rPr>
        <w:i/>
        <w:color w:val="1F3864" w:themeColor="accent1" w:themeShade="80"/>
      </w:rPr>
      <w:t>000</w:t>
    </w:r>
    <w:proofErr w:type="gramEnd"/>
  </w:p>
  <w:p w:rsidR="006F1C9A" w:rsidRPr="0067136B" w:rsidRDefault="006F1C9A" w:rsidP="0067136B">
    <w:pPr>
      <w:pStyle w:val="Rodap"/>
      <w:jc w:val="center"/>
      <w:rPr>
        <w:i/>
        <w:color w:val="1F3864" w:themeColor="accent1" w:themeShade="80"/>
      </w:rPr>
    </w:pPr>
    <w:r w:rsidRPr="0067136B">
      <w:rPr>
        <w:i/>
        <w:color w:val="1F3864" w:themeColor="accent1" w:themeShade="80"/>
      </w:rPr>
      <w:t>Fone: (54) 3295-7000 - camara@gramado.rs.leg.br - www.gramado.rs.leg.br</w:t>
    </w:r>
  </w:p>
  <w:p w:rsidR="006F1C9A" w:rsidRDefault="006F1C9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C9A" w:rsidRDefault="006F1C9A" w:rsidP="00B17B53">
      <w:pPr>
        <w:spacing w:after="0" w:line="240" w:lineRule="auto"/>
      </w:pPr>
      <w:r>
        <w:separator/>
      </w:r>
    </w:p>
  </w:footnote>
  <w:footnote w:type="continuationSeparator" w:id="0">
    <w:p w:rsidR="006F1C9A" w:rsidRDefault="006F1C9A" w:rsidP="00B17B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1C9A" w:rsidRDefault="006F1C9A" w:rsidP="007D60E8">
    <w:pPr>
      <w:pStyle w:val="Cabealho"/>
      <w:jc w:val="center"/>
    </w:pPr>
    <w:r>
      <w:rPr>
        <w:noProof/>
        <w:lang w:eastAsia="pt-BR"/>
      </w:rPr>
      <w:drawing>
        <wp:inline distT="0" distB="0" distL="0" distR="0">
          <wp:extent cx="1266825" cy="906551"/>
          <wp:effectExtent l="0" t="0" r="0" b="825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amara NOVO.jpg"/>
                  <pic:cNvPicPr/>
                </pic:nvPicPr>
                <pic:blipFill>
                  <a:blip r:embed="rId1">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269839" cy="908708"/>
                  </a:xfrm>
                  <a:prstGeom prst="rect">
                    <a:avLst/>
                  </a:prstGeom>
                </pic:spPr>
              </pic:pic>
            </a:graphicData>
          </a:graphic>
        </wp:inline>
      </w:drawing>
    </w:r>
  </w:p>
  <w:p w:rsidR="006F1C9A" w:rsidRDefault="006F1C9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5175C"/>
    <w:multiLevelType w:val="hybridMultilevel"/>
    <w:tmpl w:val="9C5632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517655E"/>
    <w:multiLevelType w:val="multilevel"/>
    <w:tmpl w:val="E8B60E54"/>
    <w:lvl w:ilvl="0">
      <w:start w:val="7"/>
      <w:numFmt w:val="decimal"/>
      <w:lvlText w:val="%1."/>
      <w:lvlJc w:val="left"/>
      <w:pPr>
        <w:ind w:left="357" w:hanging="357"/>
      </w:pPr>
      <w:rPr>
        <w:rFonts w:hint="default"/>
      </w:rPr>
    </w:lvl>
    <w:lvl w:ilvl="1">
      <w:start w:val="1"/>
      <w:numFmt w:val="decimal"/>
      <w:lvlText w:val="%2%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
    <w:nsid w:val="0892045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E65667C"/>
    <w:multiLevelType w:val="multilevel"/>
    <w:tmpl w:val="6F1C267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A502131"/>
    <w:multiLevelType w:val="multilevel"/>
    <w:tmpl w:val="860C088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A862D5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B820AB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42C6E0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CC71038"/>
    <w:multiLevelType w:val="hybridMultilevel"/>
    <w:tmpl w:val="09B026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E2B46C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E406C84"/>
    <w:multiLevelType w:val="multilevel"/>
    <w:tmpl w:val="60E25152"/>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3EAC082D"/>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EEC19DE"/>
    <w:multiLevelType w:val="multilevel"/>
    <w:tmpl w:val="E3F48BD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3F82150E"/>
    <w:multiLevelType w:val="multilevel"/>
    <w:tmpl w:val="FED0124E"/>
    <w:lvl w:ilvl="0">
      <w:start w:val="4"/>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43FC632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E4167AF"/>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6">
    <w:nsid w:val="5AAE16B1"/>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DCF26A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6317378C"/>
    <w:multiLevelType w:val="multilevel"/>
    <w:tmpl w:val="E8F6C294"/>
    <w:lvl w:ilvl="0">
      <w:start w:val="6"/>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0" w:firstLine="6294"/>
      </w:pPr>
      <w:rPr>
        <w:rFonts w:hint="default"/>
        <w:sz w:val="28"/>
        <w:szCs w:val="28"/>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9">
    <w:nsid w:val="65744E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6BE57953"/>
    <w:multiLevelType w:val="multilevel"/>
    <w:tmpl w:val="F15AA824"/>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715E6481"/>
    <w:multiLevelType w:val="multilevel"/>
    <w:tmpl w:val="7B48D67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sz w:val="28"/>
        <w:szCs w:val="2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0"/>
  </w:num>
  <w:num w:numId="3">
    <w:abstractNumId w:val="19"/>
  </w:num>
  <w:num w:numId="4">
    <w:abstractNumId w:val="7"/>
  </w:num>
  <w:num w:numId="5">
    <w:abstractNumId w:val="8"/>
  </w:num>
  <w:num w:numId="6">
    <w:abstractNumId w:val="2"/>
  </w:num>
  <w:num w:numId="7">
    <w:abstractNumId w:val="6"/>
  </w:num>
  <w:num w:numId="8">
    <w:abstractNumId w:val="17"/>
  </w:num>
  <w:num w:numId="9">
    <w:abstractNumId w:val="5"/>
  </w:num>
  <w:num w:numId="10">
    <w:abstractNumId w:val="14"/>
  </w:num>
  <w:num w:numId="11">
    <w:abstractNumId w:val="20"/>
  </w:num>
  <w:num w:numId="12">
    <w:abstractNumId w:val="10"/>
  </w:num>
  <w:num w:numId="13">
    <w:abstractNumId w:val="13"/>
  </w:num>
  <w:num w:numId="14">
    <w:abstractNumId w:val="21"/>
  </w:num>
  <w:num w:numId="15">
    <w:abstractNumId w:val="3"/>
  </w:num>
  <w:num w:numId="16">
    <w:abstractNumId w:val="12"/>
  </w:num>
  <w:num w:numId="17">
    <w:abstractNumId w:val="15"/>
  </w:num>
  <w:num w:numId="18">
    <w:abstractNumId w:val="16"/>
  </w:num>
  <w:num w:numId="19">
    <w:abstractNumId w:val="18"/>
  </w:num>
  <w:num w:numId="20">
    <w:abstractNumId w:val="1"/>
  </w:num>
  <w:num w:numId="21">
    <w:abstractNumId w:val="9"/>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08"/>
  <w:hyphenationZone w:val="425"/>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0EA"/>
    <w:rsid w:val="000046B9"/>
    <w:rsid w:val="00012609"/>
    <w:rsid w:val="00015D3A"/>
    <w:rsid w:val="0003725E"/>
    <w:rsid w:val="0004169A"/>
    <w:rsid w:val="00042DD1"/>
    <w:rsid w:val="00043F3F"/>
    <w:rsid w:val="000508E0"/>
    <w:rsid w:val="00050AE2"/>
    <w:rsid w:val="000510EA"/>
    <w:rsid w:val="000514EB"/>
    <w:rsid w:val="00054B04"/>
    <w:rsid w:val="0005528B"/>
    <w:rsid w:val="00060FAB"/>
    <w:rsid w:val="00074AE5"/>
    <w:rsid w:val="00082E9F"/>
    <w:rsid w:val="00086A35"/>
    <w:rsid w:val="00087178"/>
    <w:rsid w:val="00087544"/>
    <w:rsid w:val="00096B9A"/>
    <w:rsid w:val="000A4D14"/>
    <w:rsid w:val="000B17DF"/>
    <w:rsid w:val="000C6254"/>
    <w:rsid w:val="000D06C5"/>
    <w:rsid w:val="000D335C"/>
    <w:rsid w:val="000D4018"/>
    <w:rsid w:val="000E2A67"/>
    <w:rsid w:val="00100977"/>
    <w:rsid w:val="001074F4"/>
    <w:rsid w:val="00110704"/>
    <w:rsid w:val="00115289"/>
    <w:rsid w:val="00134023"/>
    <w:rsid w:val="0015079A"/>
    <w:rsid w:val="00151B56"/>
    <w:rsid w:val="00155B6F"/>
    <w:rsid w:val="00162842"/>
    <w:rsid w:val="0016653E"/>
    <w:rsid w:val="00172788"/>
    <w:rsid w:val="0019689E"/>
    <w:rsid w:val="001A3C3B"/>
    <w:rsid w:val="001B4DE9"/>
    <w:rsid w:val="001C17AB"/>
    <w:rsid w:val="001C2A51"/>
    <w:rsid w:val="001C34C8"/>
    <w:rsid w:val="001C7223"/>
    <w:rsid w:val="001D1B0F"/>
    <w:rsid w:val="001D5916"/>
    <w:rsid w:val="001D7159"/>
    <w:rsid w:val="001E6671"/>
    <w:rsid w:val="001F0802"/>
    <w:rsid w:val="0021429D"/>
    <w:rsid w:val="002201ED"/>
    <w:rsid w:val="00235B63"/>
    <w:rsid w:val="00240183"/>
    <w:rsid w:val="00265AA6"/>
    <w:rsid w:val="00271DF1"/>
    <w:rsid w:val="002A1785"/>
    <w:rsid w:val="002C01A4"/>
    <w:rsid w:val="002C4E64"/>
    <w:rsid w:val="002E5DCE"/>
    <w:rsid w:val="002F0A4F"/>
    <w:rsid w:val="00304269"/>
    <w:rsid w:val="00315B62"/>
    <w:rsid w:val="00321B5E"/>
    <w:rsid w:val="003310D1"/>
    <w:rsid w:val="00340388"/>
    <w:rsid w:val="00347737"/>
    <w:rsid w:val="00354D85"/>
    <w:rsid w:val="00356634"/>
    <w:rsid w:val="00356AA3"/>
    <w:rsid w:val="0036296C"/>
    <w:rsid w:val="00364DB0"/>
    <w:rsid w:val="003654D7"/>
    <w:rsid w:val="0037028D"/>
    <w:rsid w:val="00375DA8"/>
    <w:rsid w:val="0039375A"/>
    <w:rsid w:val="00397E26"/>
    <w:rsid w:val="003A4237"/>
    <w:rsid w:val="003B58E3"/>
    <w:rsid w:val="003B7E58"/>
    <w:rsid w:val="003C2160"/>
    <w:rsid w:val="003C2C8D"/>
    <w:rsid w:val="003C3380"/>
    <w:rsid w:val="003D2C56"/>
    <w:rsid w:val="003E22EA"/>
    <w:rsid w:val="003F03BE"/>
    <w:rsid w:val="003F0429"/>
    <w:rsid w:val="00404640"/>
    <w:rsid w:val="00405E2C"/>
    <w:rsid w:val="00411710"/>
    <w:rsid w:val="0041338C"/>
    <w:rsid w:val="00414C3C"/>
    <w:rsid w:val="004151C9"/>
    <w:rsid w:val="0042170E"/>
    <w:rsid w:val="00422E63"/>
    <w:rsid w:val="00424CDA"/>
    <w:rsid w:val="00425236"/>
    <w:rsid w:val="0042796E"/>
    <w:rsid w:val="00434CA9"/>
    <w:rsid w:val="0044594F"/>
    <w:rsid w:val="00452F85"/>
    <w:rsid w:val="004548AE"/>
    <w:rsid w:val="00470EC8"/>
    <w:rsid w:val="004715FB"/>
    <w:rsid w:val="0048029F"/>
    <w:rsid w:val="00480303"/>
    <w:rsid w:val="00482222"/>
    <w:rsid w:val="00487662"/>
    <w:rsid w:val="00490DFF"/>
    <w:rsid w:val="00491450"/>
    <w:rsid w:val="00496C0A"/>
    <w:rsid w:val="004B2EC3"/>
    <w:rsid w:val="004E0DD3"/>
    <w:rsid w:val="004F0611"/>
    <w:rsid w:val="004F60CE"/>
    <w:rsid w:val="005004AC"/>
    <w:rsid w:val="005065DA"/>
    <w:rsid w:val="00516FBB"/>
    <w:rsid w:val="00524086"/>
    <w:rsid w:val="005268BE"/>
    <w:rsid w:val="0053678C"/>
    <w:rsid w:val="005571F7"/>
    <w:rsid w:val="00575776"/>
    <w:rsid w:val="00582E39"/>
    <w:rsid w:val="005A3923"/>
    <w:rsid w:val="005B0DFA"/>
    <w:rsid w:val="005B5594"/>
    <w:rsid w:val="005B6862"/>
    <w:rsid w:val="005C084B"/>
    <w:rsid w:val="005D0B3E"/>
    <w:rsid w:val="005D13BB"/>
    <w:rsid w:val="005D1617"/>
    <w:rsid w:val="005E62D8"/>
    <w:rsid w:val="005E748A"/>
    <w:rsid w:val="005E7611"/>
    <w:rsid w:val="005F2128"/>
    <w:rsid w:val="005F3B14"/>
    <w:rsid w:val="0060140B"/>
    <w:rsid w:val="00604221"/>
    <w:rsid w:val="006272BC"/>
    <w:rsid w:val="00627313"/>
    <w:rsid w:val="00627978"/>
    <w:rsid w:val="0063056C"/>
    <w:rsid w:val="00633C9D"/>
    <w:rsid w:val="00641D7D"/>
    <w:rsid w:val="00646BAD"/>
    <w:rsid w:val="006636B8"/>
    <w:rsid w:val="0067136B"/>
    <w:rsid w:val="00671E97"/>
    <w:rsid w:val="00691649"/>
    <w:rsid w:val="00693C31"/>
    <w:rsid w:val="006B43A6"/>
    <w:rsid w:val="006C4A65"/>
    <w:rsid w:val="006D418B"/>
    <w:rsid w:val="006D47C3"/>
    <w:rsid w:val="006E2BE0"/>
    <w:rsid w:val="006F00FC"/>
    <w:rsid w:val="006F1C9A"/>
    <w:rsid w:val="006F502F"/>
    <w:rsid w:val="006F6387"/>
    <w:rsid w:val="006F7C9C"/>
    <w:rsid w:val="007074CF"/>
    <w:rsid w:val="00726B36"/>
    <w:rsid w:val="00731790"/>
    <w:rsid w:val="0074519A"/>
    <w:rsid w:val="007508CA"/>
    <w:rsid w:val="007549D0"/>
    <w:rsid w:val="007549D6"/>
    <w:rsid w:val="00762785"/>
    <w:rsid w:val="00772641"/>
    <w:rsid w:val="00772991"/>
    <w:rsid w:val="00773C2A"/>
    <w:rsid w:val="007763CB"/>
    <w:rsid w:val="0078712B"/>
    <w:rsid w:val="007921C6"/>
    <w:rsid w:val="007A0CEE"/>
    <w:rsid w:val="007A47A7"/>
    <w:rsid w:val="007A5E03"/>
    <w:rsid w:val="007B7AAA"/>
    <w:rsid w:val="007D60E8"/>
    <w:rsid w:val="007E3C6E"/>
    <w:rsid w:val="008022F5"/>
    <w:rsid w:val="0081301F"/>
    <w:rsid w:val="00821C0E"/>
    <w:rsid w:val="00823759"/>
    <w:rsid w:val="008411C7"/>
    <w:rsid w:val="00843597"/>
    <w:rsid w:val="00872CCA"/>
    <w:rsid w:val="0087337B"/>
    <w:rsid w:val="00876924"/>
    <w:rsid w:val="0088750C"/>
    <w:rsid w:val="008B0C42"/>
    <w:rsid w:val="008B4469"/>
    <w:rsid w:val="008C01C7"/>
    <w:rsid w:val="008C22A6"/>
    <w:rsid w:val="008D19A7"/>
    <w:rsid w:val="008D2E64"/>
    <w:rsid w:val="008D4652"/>
    <w:rsid w:val="008D671D"/>
    <w:rsid w:val="008E31B9"/>
    <w:rsid w:val="008F2806"/>
    <w:rsid w:val="008F32DC"/>
    <w:rsid w:val="008F7957"/>
    <w:rsid w:val="00900575"/>
    <w:rsid w:val="00905942"/>
    <w:rsid w:val="00916A40"/>
    <w:rsid w:val="00920430"/>
    <w:rsid w:val="00932E95"/>
    <w:rsid w:val="00933774"/>
    <w:rsid w:val="00933E5A"/>
    <w:rsid w:val="009373E8"/>
    <w:rsid w:val="00943925"/>
    <w:rsid w:val="00945444"/>
    <w:rsid w:val="00950C3C"/>
    <w:rsid w:val="00962126"/>
    <w:rsid w:val="009627C2"/>
    <w:rsid w:val="00972F24"/>
    <w:rsid w:val="009761D9"/>
    <w:rsid w:val="00976FBE"/>
    <w:rsid w:val="00982867"/>
    <w:rsid w:val="0098342C"/>
    <w:rsid w:val="009862A2"/>
    <w:rsid w:val="00986440"/>
    <w:rsid w:val="00990756"/>
    <w:rsid w:val="00993386"/>
    <w:rsid w:val="00997BEE"/>
    <w:rsid w:val="009A1B74"/>
    <w:rsid w:val="009A5304"/>
    <w:rsid w:val="009C47DA"/>
    <w:rsid w:val="009C5F91"/>
    <w:rsid w:val="009C72FC"/>
    <w:rsid w:val="009D033B"/>
    <w:rsid w:val="009E240B"/>
    <w:rsid w:val="009E35BC"/>
    <w:rsid w:val="009F5662"/>
    <w:rsid w:val="00A02511"/>
    <w:rsid w:val="00A05463"/>
    <w:rsid w:val="00A079E9"/>
    <w:rsid w:val="00A07E4D"/>
    <w:rsid w:val="00A17016"/>
    <w:rsid w:val="00A23722"/>
    <w:rsid w:val="00A30312"/>
    <w:rsid w:val="00A45180"/>
    <w:rsid w:val="00A70B89"/>
    <w:rsid w:val="00A80EC9"/>
    <w:rsid w:val="00A84864"/>
    <w:rsid w:val="00A95A5F"/>
    <w:rsid w:val="00AA0455"/>
    <w:rsid w:val="00AB1EB9"/>
    <w:rsid w:val="00AC1EE0"/>
    <w:rsid w:val="00AC2722"/>
    <w:rsid w:val="00AC6AB3"/>
    <w:rsid w:val="00AD1C96"/>
    <w:rsid w:val="00AE58BC"/>
    <w:rsid w:val="00AF5697"/>
    <w:rsid w:val="00AF7B41"/>
    <w:rsid w:val="00B05DA2"/>
    <w:rsid w:val="00B16E1B"/>
    <w:rsid w:val="00B17B53"/>
    <w:rsid w:val="00B2214E"/>
    <w:rsid w:val="00B23AE5"/>
    <w:rsid w:val="00B273CD"/>
    <w:rsid w:val="00B45455"/>
    <w:rsid w:val="00B46249"/>
    <w:rsid w:val="00B54735"/>
    <w:rsid w:val="00B564B1"/>
    <w:rsid w:val="00B77655"/>
    <w:rsid w:val="00BA1344"/>
    <w:rsid w:val="00BC1E6D"/>
    <w:rsid w:val="00BD091F"/>
    <w:rsid w:val="00BD1FFF"/>
    <w:rsid w:val="00BD7F2E"/>
    <w:rsid w:val="00BE3002"/>
    <w:rsid w:val="00BE6C2F"/>
    <w:rsid w:val="00C00AD3"/>
    <w:rsid w:val="00C0418C"/>
    <w:rsid w:val="00C17FAA"/>
    <w:rsid w:val="00C20D7C"/>
    <w:rsid w:val="00C30AA1"/>
    <w:rsid w:val="00C35380"/>
    <w:rsid w:val="00C372E3"/>
    <w:rsid w:val="00C40245"/>
    <w:rsid w:val="00C4317B"/>
    <w:rsid w:val="00C518D5"/>
    <w:rsid w:val="00C61310"/>
    <w:rsid w:val="00C63CD1"/>
    <w:rsid w:val="00C64428"/>
    <w:rsid w:val="00C701B0"/>
    <w:rsid w:val="00C70447"/>
    <w:rsid w:val="00C709DF"/>
    <w:rsid w:val="00C74362"/>
    <w:rsid w:val="00C949FB"/>
    <w:rsid w:val="00C9536D"/>
    <w:rsid w:val="00CA278A"/>
    <w:rsid w:val="00CA47F7"/>
    <w:rsid w:val="00CB49C7"/>
    <w:rsid w:val="00CC6E74"/>
    <w:rsid w:val="00CC7ABA"/>
    <w:rsid w:val="00CD3621"/>
    <w:rsid w:val="00CD7F76"/>
    <w:rsid w:val="00CE6C46"/>
    <w:rsid w:val="00D03E02"/>
    <w:rsid w:val="00D21214"/>
    <w:rsid w:val="00D242B5"/>
    <w:rsid w:val="00D33E26"/>
    <w:rsid w:val="00D41EB7"/>
    <w:rsid w:val="00D46F41"/>
    <w:rsid w:val="00D557EC"/>
    <w:rsid w:val="00D55A68"/>
    <w:rsid w:val="00D56492"/>
    <w:rsid w:val="00D62A77"/>
    <w:rsid w:val="00D63174"/>
    <w:rsid w:val="00D87EFA"/>
    <w:rsid w:val="00D95CFD"/>
    <w:rsid w:val="00DA0AC6"/>
    <w:rsid w:val="00DA3002"/>
    <w:rsid w:val="00DB2313"/>
    <w:rsid w:val="00DB6013"/>
    <w:rsid w:val="00DB7599"/>
    <w:rsid w:val="00DC1CBE"/>
    <w:rsid w:val="00DE7D28"/>
    <w:rsid w:val="00DF14D2"/>
    <w:rsid w:val="00DF6232"/>
    <w:rsid w:val="00DF750D"/>
    <w:rsid w:val="00E03142"/>
    <w:rsid w:val="00E105EA"/>
    <w:rsid w:val="00E249A3"/>
    <w:rsid w:val="00E25DF5"/>
    <w:rsid w:val="00E26635"/>
    <w:rsid w:val="00E37388"/>
    <w:rsid w:val="00E46210"/>
    <w:rsid w:val="00E53DAA"/>
    <w:rsid w:val="00E55917"/>
    <w:rsid w:val="00E623AB"/>
    <w:rsid w:val="00E9296F"/>
    <w:rsid w:val="00E9343F"/>
    <w:rsid w:val="00E939C7"/>
    <w:rsid w:val="00E97F24"/>
    <w:rsid w:val="00EA3A4E"/>
    <w:rsid w:val="00EA6C3E"/>
    <w:rsid w:val="00EB1C01"/>
    <w:rsid w:val="00EB6FAF"/>
    <w:rsid w:val="00EC080F"/>
    <w:rsid w:val="00EC55CA"/>
    <w:rsid w:val="00EE415C"/>
    <w:rsid w:val="00EF7806"/>
    <w:rsid w:val="00F1073F"/>
    <w:rsid w:val="00F2289D"/>
    <w:rsid w:val="00F438A0"/>
    <w:rsid w:val="00F46809"/>
    <w:rsid w:val="00F46A58"/>
    <w:rsid w:val="00F527C6"/>
    <w:rsid w:val="00F56A49"/>
    <w:rsid w:val="00F60212"/>
    <w:rsid w:val="00F751A1"/>
    <w:rsid w:val="00F90F2F"/>
    <w:rsid w:val="00F94069"/>
    <w:rsid w:val="00F95147"/>
    <w:rsid w:val="00F95197"/>
    <w:rsid w:val="00F97602"/>
    <w:rsid w:val="00FA1DF7"/>
    <w:rsid w:val="00FC3928"/>
    <w:rsid w:val="00FC513B"/>
    <w:rsid w:val="00FD395D"/>
    <w:rsid w:val="00FD4435"/>
    <w:rsid w:val="00FD773B"/>
    <w:rsid w:val="00FE5408"/>
    <w:rsid w:val="00FF2F2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26635"/>
    <w:pPr>
      <w:ind w:left="720"/>
      <w:contextualSpacing/>
    </w:pPr>
  </w:style>
  <w:style w:type="paragraph" w:customStyle="1" w:styleId="Default">
    <w:name w:val="Default"/>
    <w:rsid w:val="008D4652"/>
    <w:pPr>
      <w:autoSpaceDE w:val="0"/>
      <w:autoSpaceDN w:val="0"/>
      <w:adjustRightInd w:val="0"/>
      <w:spacing w:after="0" w:line="240" w:lineRule="auto"/>
    </w:pPr>
    <w:rPr>
      <w:rFonts w:ascii="Calibri" w:hAnsi="Calibri" w:cs="Calibri"/>
      <w:color w:val="000000"/>
      <w:sz w:val="24"/>
      <w:szCs w:val="24"/>
    </w:rPr>
  </w:style>
  <w:style w:type="paragraph" w:styleId="Cabealho">
    <w:name w:val="header"/>
    <w:basedOn w:val="Normal"/>
    <w:link w:val="CabealhoChar"/>
    <w:uiPriority w:val="99"/>
    <w:unhideWhenUsed/>
    <w:rsid w:val="001074F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074F4"/>
  </w:style>
  <w:style w:type="paragraph" w:styleId="Rodap">
    <w:name w:val="footer"/>
    <w:basedOn w:val="Normal"/>
    <w:link w:val="RodapChar"/>
    <w:uiPriority w:val="99"/>
    <w:unhideWhenUsed/>
    <w:rsid w:val="00B17B53"/>
    <w:pPr>
      <w:tabs>
        <w:tab w:val="center" w:pos="4252"/>
        <w:tab w:val="right" w:pos="8504"/>
      </w:tabs>
      <w:spacing w:after="0" w:line="240" w:lineRule="auto"/>
    </w:pPr>
  </w:style>
  <w:style w:type="character" w:customStyle="1" w:styleId="RodapChar">
    <w:name w:val="Rodapé Char"/>
    <w:basedOn w:val="Fontepargpadro"/>
    <w:link w:val="Rodap"/>
    <w:uiPriority w:val="99"/>
    <w:rsid w:val="00B17B53"/>
  </w:style>
  <w:style w:type="paragraph" w:styleId="Textodebalo">
    <w:name w:val="Balloon Text"/>
    <w:basedOn w:val="Normal"/>
    <w:link w:val="TextodebaloChar"/>
    <w:uiPriority w:val="99"/>
    <w:semiHidden/>
    <w:unhideWhenUsed/>
    <w:rsid w:val="003C216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C2160"/>
    <w:rPr>
      <w:rFonts w:ascii="Segoe UI" w:hAnsi="Segoe UI" w:cs="Segoe UI"/>
      <w:sz w:val="18"/>
      <w:szCs w:val="18"/>
    </w:rPr>
  </w:style>
  <w:style w:type="paragraph" w:customStyle="1" w:styleId="Timesnewroman">
    <w:name w:val="Times new roman"/>
    <w:basedOn w:val="Normal"/>
    <w:rsid w:val="00A70B89"/>
    <w:pPr>
      <w:spacing w:after="0" w:line="240" w:lineRule="auto"/>
      <w:jc w:val="both"/>
    </w:pPr>
    <w:rPr>
      <w:rFonts w:ascii="Century Gothic" w:eastAsia="Times New Roman" w:hAnsi="Century Gothic" w:cs="Arial"/>
      <w:b/>
      <w:bCs/>
      <w:lang w:eastAsia="pt-BR"/>
    </w:rPr>
  </w:style>
  <w:style w:type="paragraph" w:styleId="SemEspaamento">
    <w:name w:val="No Spacing"/>
    <w:uiPriority w:val="1"/>
    <w:qFormat/>
    <w:rsid w:val="003E22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2540844">
      <w:bodyDiv w:val="1"/>
      <w:marLeft w:val="0"/>
      <w:marRight w:val="0"/>
      <w:marTop w:val="0"/>
      <w:marBottom w:val="0"/>
      <w:divBdr>
        <w:top w:val="none" w:sz="0" w:space="0" w:color="auto"/>
        <w:left w:val="none" w:sz="0" w:space="0" w:color="auto"/>
        <w:bottom w:val="none" w:sz="0" w:space="0" w:color="auto"/>
        <w:right w:val="none" w:sz="0" w:space="0" w:color="auto"/>
      </w:divBdr>
    </w:div>
    <w:div w:id="187688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878FDE-957F-4A31-B746-59B52F18A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1178</Words>
  <Characters>6364</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dc:creator>
  <cp:lastModifiedBy>Georgia Sorgetz</cp:lastModifiedBy>
  <cp:revision>4</cp:revision>
  <cp:lastPrinted>2018-01-12T11:18:00Z</cp:lastPrinted>
  <dcterms:created xsi:type="dcterms:W3CDTF">2018-01-12T11:22:00Z</dcterms:created>
  <dcterms:modified xsi:type="dcterms:W3CDTF">2018-01-15T09:54:00Z</dcterms:modified>
</cp:coreProperties>
</file>