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COMISSÃO DE 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>LEGISLAÇÃO</w:t>
      </w: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E REDAÇÃO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FINAL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Parecer: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8A5779">
        <w:rPr>
          <w:rFonts w:ascii="Times New Roman" w:eastAsia="Calibri" w:hAnsi="Times New Roman" w:cs="Times New Roman"/>
          <w:sz w:val="24"/>
          <w:szCs w:val="24"/>
        </w:rPr>
        <w:t>6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Data: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AD19E9">
        <w:rPr>
          <w:rFonts w:ascii="Times New Roman" w:eastAsia="Calibri" w:hAnsi="Times New Roman" w:cs="Times New Roman"/>
          <w:sz w:val="24"/>
          <w:szCs w:val="24"/>
        </w:rPr>
        <w:t>1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janei</w:t>
      </w:r>
      <w:r w:rsidRPr="00C811EB">
        <w:rPr>
          <w:rFonts w:ascii="Times New Roman" w:eastAsia="Calibri" w:hAnsi="Times New Roman" w:cs="Times New Roman"/>
          <w:sz w:val="24"/>
          <w:szCs w:val="24"/>
        </w:rPr>
        <w:t>ro de 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Matéria: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Projeto de Lei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Ordinária </w:t>
      </w:r>
      <w:r w:rsidRPr="00C811EB">
        <w:rPr>
          <w:rFonts w:ascii="Times New Roman" w:eastAsia="Calibri" w:hAnsi="Times New Roman" w:cs="Times New Roman"/>
          <w:sz w:val="24"/>
          <w:szCs w:val="24"/>
        </w:rPr>
        <w:t>nº 0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8A5779">
        <w:rPr>
          <w:rFonts w:ascii="Times New Roman" w:eastAsia="Calibri" w:hAnsi="Times New Roman" w:cs="Times New Roman"/>
          <w:sz w:val="24"/>
          <w:szCs w:val="24"/>
        </w:rPr>
        <w:t>2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11EB" w:rsidRPr="00C811EB" w:rsidRDefault="00C811EB" w:rsidP="008A5779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C811EB">
        <w:rPr>
          <w:rFonts w:ascii="Times New Roman" w:eastAsia="Calibri" w:hAnsi="Times New Roman" w:cs="Times New Roman"/>
          <w:b/>
        </w:rPr>
        <w:t xml:space="preserve">Ementa: </w:t>
      </w:r>
      <w:r w:rsidRPr="00C811EB">
        <w:rPr>
          <w:rFonts w:ascii="Times New Roman" w:eastAsia="Calibri" w:hAnsi="Times New Roman" w:cs="Times New Roman"/>
        </w:rPr>
        <w:t>“</w:t>
      </w:r>
      <w:r w:rsidR="008A5779" w:rsidRPr="008A5779">
        <w:rPr>
          <w:rFonts w:ascii="Times New Roman" w:eastAsia="Calibri" w:hAnsi="Times New Roman" w:cs="Times New Roman"/>
        </w:rPr>
        <w:t>Altera dispositivos da Lei nº 3.588, de 30 de outubro de 2017 e dá outras providências</w:t>
      </w:r>
      <w:r w:rsidRPr="00C811EB">
        <w:rPr>
          <w:rFonts w:ascii="Times New Roman" w:eastAsia="Calibri" w:hAnsi="Times New Roman" w:cs="Times New Roman"/>
          <w:iCs/>
        </w:rPr>
        <w:t>”.</w:t>
      </w:r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Autor: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Poder Executivo</w:t>
      </w:r>
    </w:p>
    <w:p w:rsidR="000046B9" w:rsidRPr="009B2A65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Relator:</w:t>
      </w:r>
      <w:r w:rsidR="009B2A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2A65" w:rsidRPr="009B2A65">
        <w:rPr>
          <w:rFonts w:ascii="Times New Roman" w:eastAsia="Calibri" w:hAnsi="Times New Roman" w:cs="Times New Roman"/>
          <w:sz w:val="24"/>
          <w:szCs w:val="24"/>
        </w:rPr>
        <w:t xml:space="preserve">Rafael </w:t>
      </w:r>
      <w:proofErr w:type="spellStart"/>
      <w:r w:rsidR="009B2A65" w:rsidRPr="009B2A65">
        <w:rPr>
          <w:rFonts w:ascii="Times New Roman" w:eastAsia="Calibri" w:hAnsi="Times New Roman" w:cs="Times New Roman"/>
          <w:sz w:val="24"/>
          <w:szCs w:val="24"/>
        </w:rPr>
        <w:t>Ronsoni</w:t>
      </w:r>
      <w:proofErr w:type="spellEnd"/>
      <w:r w:rsidR="009B2A65" w:rsidRPr="009B2A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46B9" w:rsidRPr="00C811EB" w:rsidRDefault="000046B9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Protocolo: </w:t>
      </w:r>
      <w:r w:rsidRPr="00C811EB">
        <w:rPr>
          <w:rFonts w:ascii="Times New Roman" w:eastAsia="Calibri" w:hAnsi="Times New Roman" w:cs="Times New Roman"/>
          <w:sz w:val="24"/>
          <w:szCs w:val="24"/>
        </w:rPr>
        <w:t>05/01/2018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favorável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à tramitação da matéria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Relatório:</w:t>
      </w:r>
    </w:p>
    <w:p w:rsidR="003654D7" w:rsidRPr="00C811EB" w:rsidRDefault="00487662" w:rsidP="008A5779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O Projeto de Lei em análise foi apresentado nesta Casa Legislativa no dia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05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jan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>e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iro de 2018</w:t>
      </w:r>
      <w:r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98342C" w:rsidRPr="00C811EB">
        <w:rPr>
          <w:rFonts w:ascii="Times New Roman" w:eastAsia="Calibri" w:hAnsi="Times New Roman" w:cs="Times New Roman"/>
          <w:sz w:val="24"/>
          <w:szCs w:val="24"/>
        </w:rPr>
        <w:t xml:space="preserve"> requer autorização legislativa para </w:t>
      </w:r>
      <w:r w:rsidR="00C61310" w:rsidRPr="00C811EB">
        <w:rPr>
          <w:rFonts w:ascii="Times New Roman" w:eastAsia="Calibri" w:hAnsi="Times New Roman" w:cs="Times New Roman"/>
          <w:sz w:val="24"/>
          <w:szCs w:val="24"/>
        </w:rPr>
        <w:t xml:space="preserve">alterar </w:t>
      </w:r>
      <w:r w:rsidR="008A5779" w:rsidRPr="008A5779">
        <w:rPr>
          <w:rFonts w:ascii="Times New Roman" w:eastAsia="Calibri" w:hAnsi="Times New Roman" w:cs="Times New Roman"/>
          <w:sz w:val="24"/>
          <w:szCs w:val="24"/>
        </w:rPr>
        <w:t>dispositivos da Lei nº 3.588, de 30 de outubro de 2017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A577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="008A5779" w:rsidRPr="008A5779">
        <w:rPr>
          <w:rFonts w:ascii="Times New Roman" w:eastAsia="Calibri" w:hAnsi="Times New Roman" w:cs="Times New Roman"/>
          <w:sz w:val="24"/>
          <w:szCs w:val="24"/>
        </w:rPr>
        <w:t xml:space="preserve"> prorrogar</w:t>
      </w:r>
      <w:proofErr w:type="gramEnd"/>
      <w:r w:rsidR="008A5779" w:rsidRPr="008A5779">
        <w:rPr>
          <w:rFonts w:ascii="Times New Roman" w:eastAsia="Calibri" w:hAnsi="Times New Roman" w:cs="Times New Roman"/>
          <w:sz w:val="24"/>
          <w:szCs w:val="24"/>
        </w:rPr>
        <w:t xml:space="preserve"> a contratação temporária dos cargos de orientador de trânsito, até o dia 30 de junho de 2018.</w:t>
      </w:r>
      <w:r w:rsidR="008A5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5779" w:rsidRPr="008A5779">
        <w:rPr>
          <w:rFonts w:ascii="Times New Roman" w:eastAsia="Calibri" w:hAnsi="Times New Roman" w:cs="Times New Roman"/>
          <w:sz w:val="24"/>
          <w:szCs w:val="24"/>
        </w:rPr>
        <w:t xml:space="preserve">Aduz na justificativa que a presente propositura tem por escopo intensificar as ações do órgão de fiscalização de trânsito, prorrogando o prazo de contratação por tempo determinado dos cargos de orientadores de trânsito, em virtude da realização da 5ª etapa de revitalização da Av. Borges de Medeiros, a qual será realizada no trecho compreendido entre a Praça das bandeiras, Rua Carlos </w:t>
      </w:r>
      <w:proofErr w:type="spellStart"/>
      <w:r w:rsidR="008A5779" w:rsidRPr="008A5779">
        <w:rPr>
          <w:rFonts w:ascii="Times New Roman" w:eastAsia="Calibri" w:hAnsi="Times New Roman" w:cs="Times New Roman"/>
          <w:sz w:val="24"/>
          <w:szCs w:val="24"/>
        </w:rPr>
        <w:t>Lengler</w:t>
      </w:r>
      <w:proofErr w:type="spellEnd"/>
      <w:r w:rsidR="008A5779" w:rsidRPr="008A5779">
        <w:rPr>
          <w:rFonts w:ascii="Times New Roman" w:eastAsia="Calibri" w:hAnsi="Times New Roman" w:cs="Times New Roman"/>
          <w:sz w:val="24"/>
          <w:szCs w:val="24"/>
        </w:rPr>
        <w:t xml:space="preserve"> Filho e João Alfredo Schneider, com previsão de execução de 8(oito) meses, a contar de 15 de janeiro de 2018. Informa, por conseguinte, a execução da referida obra ocasionará a interdição parcial e até total da via, e considerando ser o principal acesso à cidade de quem se desloca de Porto Alegre via taquara, requer intervenção das equipes de trânsito para garantir a fluidez e segurança no trânsito, sendo necessário a manutenção destes contratos temporários no primeiro semestre de 2018, por esta nova necessidade que se impõe.</w:t>
      </w:r>
      <w:r w:rsidR="003654D7"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5779" w:rsidRDefault="008A5779" w:rsidP="00C811EB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779">
        <w:rPr>
          <w:rFonts w:ascii="Times New Roman" w:eastAsia="Calibri" w:hAnsi="Times New Roman" w:cs="Times New Roman"/>
          <w:sz w:val="24"/>
          <w:szCs w:val="24"/>
        </w:rPr>
        <w:t xml:space="preserve">Faz acompanhar a estimativa de impacto orçamentário e financeiro, estimando que a prorrogação requerida pelo primeiro semestre de 2018 deve gerar despesa no ano de 2018, no valor anual de R$ 168.710,00 (cento e sessenta e oito mil, setecentos e dez reais), não havendo despesas nos exercícios subsequentes, vez que os contratos se encerram no período citado. A repercussão na despesa com pessoal está </w:t>
      </w:r>
      <w:r w:rsidRPr="008A5779">
        <w:rPr>
          <w:rFonts w:ascii="Times New Roman" w:eastAsia="Calibri" w:hAnsi="Times New Roman" w:cs="Times New Roman"/>
          <w:sz w:val="24"/>
          <w:szCs w:val="24"/>
        </w:rPr>
        <w:lastRenderedPageBreak/>
        <w:t>estimada em 47,28% para 2018, considerando que o impacto está calculado até junho/2018.</w:t>
      </w:r>
    </w:p>
    <w:p w:rsidR="00487662" w:rsidRPr="00C811EB" w:rsidRDefault="00487662" w:rsidP="00C811EB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O projeto já foi analisado pela Procuradora Geral da Casa, a qual proferiu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nº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8A5779">
        <w:rPr>
          <w:rFonts w:ascii="Times New Roman" w:eastAsia="Calibri" w:hAnsi="Times New Roman" w:cs="Times New Roman"/>
          <w:sz w:val="24"/>
          <w:szCs w:val="24"/>
        </w:rPr>
        <w:t>6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favorável </w:t>
      </w:r>
      <w:r w:rsidR="00375DA8" w:rsidRPr="00C811EB">
        <w:rPr>
          <w:rFonts w:ascii="Times New Roman" w:hAnsi="Times New Roman" w:cs="Times New Roman"/>
          <w:sz w:val="24"/>
          <w:szCs w:val="24"/>
        </w:rPr>
        <w:t>à tramitação</w:t>
      </w:r>
      <w:r w:rsidR="00C20D7C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434CA9" w:rsidRPr="00C811EB">
        <w:rPr>
          <w:rFonts w:ascii="Times New Roman" w:hAnsi="Times New Roman" w:cs="Times New Roman"/>
          <w:sz w:val="24"/>
          <w:szCs w:val="24"/>
        </w:rPr>
        <w:t>d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o PL </w:t>
      </w:r>
      <w:r w:rsidR="00D56492" w:rsidRPr="00C811EB">
        <w:rPr>
          <w:rFonts w:ascii="Times New Roman" w:hAnsi="Times New Roman" w:cs="Times New Roman"/>
          <w:sz w:val="24"/>
          <w:szCs w:val="24"/>
        </w:rPr>
        <w:t>0</w:t>
      </w:r>
      <w:r w:rsidR="008A5779">
        <w:rPr>
          <w:rFonts w:ascii="Times New Roman" w:hAnsi="Times New Roman" w:cs="Times New Roman"/>
          <w:sz w:val="24"/>
          <w:szCs w:val="24"/>
        </w:rPr>
        <w:t>2</w:t>
      </w:r>
      <w:r w:rsidR="00F527C6" w:rsidRPr="00C811EB">
        <w:rPr>
          <w:rFonts w:ascii="Times New Roman" w:hAnsi="Times New Roman" w:cs="Times New Roman"/>
          <w:sz w:val="24"/>
          <w:szCs w:val="24"/>
        </w:rPr>
        <w:t>/201</w:t>
      </w:r>
      <w:r w:rsidR="00D56492" w:rsidRPr="00C811EB">
        <w:rPr>
          <w:rFonts w:ascii="Times New Roman" w:hAnsi="Times New Roman" w:cs="Times New Roman"/>
          <w:sz w:val="24"/>
          <w:szCs w:val="24"/>
        </w:rPr>
        <w:t>8</w:t>
      </w:r>
      <w:r w:rsidR="00434CA9" w:rsidRPr="00C811EB">
        <w:rPr>
          <w:rFonts w:ascii="Times New Roman" w:hAnsi="Times New Roman" w:cs="Times New Roman"/>
          <w:sz w:val="24"/>
          <w:szCs w:val="24"/>
        </w:rPr>
        <w:t>,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6C4A65" w:rsidRPr="00C811EB">
        <w:rPr>
          <w:rFonts w:ascii="Times New Roman" w:hAnsi="Times New Roman" w:cs="Times New Roman"/>
          <w:sz w:val="24"/>
          <w:szCs w:val="24"/>
        </w:rPr>
        <w:t>pois atende as normas legais impostas, estando presentes a legalidade e constitucionalidade.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Tal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jurídic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embasa a elaboração do presente parecer.</w:t>
      </w:r>
    </w:p>
    <w:p w:rsidR="00C518D5" w:rsidRPr="00C811EB" w:rsidRDefault="00C518D5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Análise</w:t>
      </w:r>
      <w:r w:rsidR="000E2A67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Legislação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Art. 54, I, do Regimento Interno desta Casa:</w:t>
      </w:r>
    </w:p>
    <w:p w:rsidR="000E2A67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Competência e Iniciativa</w:t>
      </w:r>
    </w:p>
    <w:p w:rsidR="00750BB0" w:rsidRPr="00C811EB" w:rsidRDefault="00750BB0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50BB0" w:rsidRPr="00750BB0" w:rsidRDefault="00750BB0" w:rsidP="00750BB0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0BB0">
        <w:rPr>
          <w:rFonts w:ascii="Times New Roman" w:hAnsi="Times New Roman" w:cs="Times New Roman"/>
          <w:sz w:val="24"/>
          <w:szCs w:val="24"/>
        </w:rPr>
        <w:t xml:space="preserve">O projeto versa sobre </w:t>
      </w:r>
      <w:r w:rsidR="00F525B8">
        <w:rPr>
          <w:rFonts w:ascii="Times New Roman" w:hAnsi="Times New Roman" w:cs="Times New Roman"/>
          <w:sz w:val="24"/>
          <w:szCs w:val="24"/>
        </w:rPr>
        <w:t>a prorrogação dos contratos temporários dos orientadores de trânsito</w:t>
      </w:r>
      <w:bookmarkStart w:id="0" w:name="_GoBack"/>
      <w:bookmarkEnd w:id="0"/>
      <w:r w:rsidRPr="00750BB0">
        <w:rPr>
          <w:rFonts w:ascii="Times New Roman" w:hAnsi="Times New Roman" w:cs="Times New Roman"/>
          <w:sz w:val="24"/>
          <w:szCs w:val="24"/>
        </w:rPr>
        <w:t xml:space="preserve">, para atendimentos de demandas da Secretaria </w:t>
      </w:r>
      <w:r w:rsidR="0049608C">
        <w:rPr>
          <w:rFonts w:ascii="Times New Roman" w:hAnsi="Times New Roman" w:cs="Times New Roman"/>
          <w:sz w:val="24"/>
          <w:szCs w:val="24"/>
        </w:rPr>
        <w:t>de Tr</w:t>
      </w:r>
      <w:r w:rsidR="0050134F">
        <w:rPr>
          <w:rFonts w:ascii="Times New Roman" w:hAnsi="Times New Roman" w:cs="Times New Roman"/>
          <w:sz w:val="24"/>
          <w:szCs w:val="24"/>
        </w:rPr>
        <w:t>â</w:t>
      </w:r>
      <w:r w:rsidR="0049608C">
        <w:rPr>
          <w:rFonts w:ascii="Times New Roman" w:hAnsi="Times New Roman" w:cs="Times New Roman"/>
          <w:sz w:val="24"/>
          <w:szCs w:val="24"/>
        </w:rPr>
        <w:t>nsito e Mobilidade Urbana.</w:t>
      </w:r>
    </w:p>
    <w:p w:rsidR="00750BB0" w:rsidRPr="00750BB0" w:rsidRDefault="00750BB0" w:rsidP="00750BB0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0BB0">
        <w:rPr>
          <w:rFonts w:ascii="Times New Roman" w:hAnsi="Times New Roman" w:cs="Times New Roman"/>
          <w:sz w:val="24"/>
          <w:szCs w:val="24"/>
        </w:rPr>
        <w:t xml:space="preserve">Quanto à competência, a Lei orgânica assim estabelece: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“Art. 60 Compete privativamente ao Prefeito: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VI – dispor sobre a organização e o funcionamento da administração municipal na forma da lei;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(...)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XI – prover os cargos públicos e expedir os demais atos referentes à situação funcional dos servidores; </w:t>
      </w:r>
    </w:p>
    <w:p w:rsidR="00750BB0" w:rsidRPr="00750BB0" w:rsidRDefault="00750BB0" w:rsidP="00750BB0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0BB0">
        <w:rPr>
          <w:rFonts w:ascii="Times New Roman" w:hAnsi="Times New Roman" w:cs="Times New Roman"/>
          <w:sz w:val="24"/>
          <w:szCs w:val="24"/>
        </w:rPr>
        <w:t xml:space="preserve">A Lei Orgânica estabelece ainda ao Município organizar-se administrativamente, no exercício de sua autonomia, a teor do inciso I e VI, a saber: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"Art. 6º Compete ao Município no exercício de sua autonomia: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I – organizar-se administrativamente, observadas as legislações federal e estadual;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(...) </w:t>
      </w:r>
    </w:p>
    <w:p w:rsidR="00750BB0" w:rsidRPr="00750BB0" w:rsidRDefault="00750BB0" w:rsidP="00750BB0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50BB0">
        <w:rPr>
          <w:rFonts w:ascii="Times New Roman" w:hAnsi="Times New Roman" w:cs="Times New Roman"/>
          <w:i/>
          <w:iCs/>
          <w:szCs w:val="24"/>
        </w:rPr>
        <w:t xml:space="preserve">VI – organizar os quadros e estabelecer o regime de trabalho de seus servidores públicos do Município; </w:t>
      </w:r>
    </w:p>
    <w:p w:rsidR="005065DA" w:rsidRPr="00C811EB" w:rsidRDefault="00750BB0" w:rsidP="00750BB0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50BB0">
        <w:rPr>
          <w:rFonts w:ascii="Times New Roman" w:hAnsi="Times New Roman" w:cs="Times New Roman"/>
          <w:sz w:val="24"/>
          <w:szCs w:val="24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públicos, </w:t>
      </w:r>
      <w:r w:rsidRPr="00750BB0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50BB0">
        <w:rPr>
          <w:rFonts w:ascii="Times New Roman" w:hAnsi="Times New Roman" w:cs="Times New Roman"/>
          <w:sz w:val="24"/>
          <w:szCs w:val="24"/>
        </w:rPr>
        <w:t>se registrando, desta forma, qualquer vício de origem na presente propositura, nos termos do art. 61, § 1º, II, “a”, da Constituição Federal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constitucionalidade e legalidade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Na Constituição Estadual, quando trata da Administração Pública, o Estado assim dispõe: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(Redação dada pela Emenda Constitucional n.º 7, de 28/06/95)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 - os cargos e funções públicos, criados por lei em número e com atribuições e remuneração certos, são acessíveis a todos os brasileiros que preencham os requisitos legais;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"Art. 68. A administração pública direta e indireta de qualquer dos Poderes do Município obedecerá aos princípios de legalidade, impessoalidade, moralidade, publicidade e eficiência e, também, ao seguinte: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 – os cargos, empregos e funções públicas são acessíveis aos brasileiros que preencham os requisitos estabelecidos em lei, assim como aos estrangeiros, na forma da lei;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Todavia, a regra constitucional para admissão de pessoal na Administração Pública é a via do concurso público de provas e de títulos, conforme a natureza do cargo, subordinado ao regime estatutário ou processo seletivo público, subordinados ao regime celetista, salvo se a lei local dispuser de forma diversa.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O fundamento constitucional da regra de admissão de pessoal na Administração Pública encontra-se no inciso II do art. 37 e § 4º do art. 198, respectivamente.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Entretanto, a Constituição Federal permite exceções para admissão de pessoal, seja a nomeação de cargos em comissão ou a contratação por tempo determinado para atender a necessidade temporária de excepcional interesse público, sob o parâmetro do art. 37, que assim dispõe: " </w:t>
      </w:r>
      <w:r w:rsidRPr="005353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lei estabelecerá os casos de contratação por tempo determinado para atender a necessidade temporária de excepcional interesse público”.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Neste sentido, a lei Municipal nº 2912/2011 – Regime Jurídico Únicos dos servidores municipais, aduz: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DA CONTRATAÇÃO TEMPORÁRIA DE EXCEPCIONAL INTERESSE PÚBLICO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Art. 226 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Para atender as necessidades temporárias de excepcional interesse público, poderão ser efetuadas contratações de pessoal por tempo determinado.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Art. 227 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Considera-se como de necessidade temporária de excepcional interesse público, as contratações que visam a: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 - atender a situações de calamidade pública;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lastRenderedPageBreak/>
        <w:t xml:space="preserve">II - combater surtos epidêmicos;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III - atender licença maternidade;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IV - atender licença saúde;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V - atender situações de falta de aprovados em concurso público quando da vacância do cargo.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§ 1º Para estas contratações, deverá ser respeitado o banco de aprovados em concurso vigente.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§ 2º Em caso de não haver aprovados em concurso vigente, será realizado processo seletivo simplificado a ser regulamentado por Decreto. (Redação dada pela Lei nº </w:t>
      </w: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>3462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/2015)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Art. 228 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As contratações de que trata este capítulo, atenderão o prazo de seis (6) meses, podendo ser renovado o contrato por igual período. (Redação dada pela Lei nº </w:t>
      </w: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>3462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/2015) </w:t>
      </w: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Art. 229 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É vedado o desvio de função de pessoa contratada, na forma deste título, bem como sua recontratação, antes de decorridos seis meses do término do contrato anterior, sob pena de nulidade do contrato e responsabilidade administrativa e civil da autoridade contratante.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É relevante, desta forma, a explicitação da situação excepcional que requer a contratação emergencial, no caso a prorrogação do prazo pelo primeiro semestre de 2018 dos cargos de orientadores de trânsito, o que no caso pontual está fundamentado nas obras de Revitalização da Av. Borges de Medeiros – 5ª etapa, que ocasionará interdição parcial e até total da principal via de acesso à Gramado, de quem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vem de Porto Alegre via Taquara, ou seja, um grande numero de veículo, sendo necessário os respectivos agentes para garantir a organização do trânsito, com fluidez e segurança aos usuários, o que restou evidenciado na justificativa do referido PL.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Nesse sentido, o fundamento para formalização do respectivo contrato temporário deve respaldar esses elementos, com dados, informações e documentos, para que seja configurada a hipótese de necessidade temporária e de excepcional interesse público.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O Supremo Tribunal Federal possui o seguinte entendimento sobre o instituto da contratação emergencial de servidores, o qual, inclusive, é tema de repercussão geral conhecida: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Tema 612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Nos termos do art. 37, IX, da Constituição Federal, para que se considere válida a contratação temporária de servidores públicos, é preciso que: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a) os casos excepcionais estejam previstos em lei;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b) o prazo de contratação seja predeterminado;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c) a necessidade seja temporária;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d) o interesse público seja excepcional;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e) a contratação seja indispensável, </w:t>
      </w: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sendo vedada para os serviços ordinários permanentes do Estado que estejam sob o espectro das contingências normais da </w:t>
      </w:r>
      <w:proofErr w:type="gramStart"/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>Administração.(</w:t>
      </w:r>
      <w:proofErr w:type="gramEnd"/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grifei)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Observe-se, portanto, que não é possível a contratação emergencial para atendimento das demandas normais do Ente Público. Há se se evidenciar a motivação excepcional e a </w:t>
      </w:r>
      <w:proofErr w:type="spellStart"/>
      <w:r w:rsidRPr="005353EA">
        <w:rPr>
          <w:rFonts w:ascii="Times New Roman" w:eastAsia="Calibri" w:hAnsi="Times New Roman" w:cs="Times New Roman"/>
          <w:sz w:val="24"/>
          <w:szCs w:val="24"/>
        </w:rPr>
        <w:t>emergencialidade</w:t>
      </w:r>
      <w:proofErr w:type="spellEnd"/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, identificadas numa das hipóteses elencadas na lei municipal, art. 227, acima referidas.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Importante identificar, portanto, se respeitou-se a realização de processo seletivo simplificado, para preenchimento temporário das funções, e se for o caso, observar os requisitos para esta forma de contratação.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Ainda que não exista norma legal específica que exija a realização de processo de seleção para efetivação do contrato temporário, a origem para realização deste processo advém dos princípios que regem a Administração Pública, previstos no </w:t>
      </w:r>
      <w:r w:rsidRPr="005353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caput </w:t>
      </w: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do art. 37 da Constituição Federal. Assim, o processo seletivo simplificado está embasado principalmente para atender aos princípios da moralidade, impessoalidade e isonomia.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Nesse sentido, importante registrar a posição do Tribunal de Contas do Estado RS: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(...) as admissões decorrentes não foram precedidas de processo seletivo simplificado ou outro critério que assegurasse o respeito aos princípios da impessoalidade, da igualdade e da moralidade, nos termos do entendimento fixado por este Tribunal (Pedido de Orientação Técnica nº 7577-02.00/10-0). (Processo m. 010290-02.00/14-9. Pub. 26/08/2016. Relator Cons. Cezar </w:t>
      </w:r>
      <w:proofErr w:type="spellStart"/>
      <w:r w:rsidRPr="005353EA">
        <w:rPr>
          <w:rFonts w:ascii="Times New Roman" w:eastAsia="Calibri" w:hAnsi="Times New Roman" w:cs="Times New Roman"/>
          <w:i/>
          <w:iCs/>
          <w:szCs w:val="24"/>
        </w:rPr>
        <w:t>Miola</w:t>
      </w:r>
      <w:proofErr w:type="spellEnd"/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)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Por fim, atentamos ainda para os direitos dos servidores contratados de forma temporária e excepcional, que deverão manter-se preservados enquanto perdurar a relação de trabalho, senão vejamos: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A Lei 2912/2011 – Regime Jurídico Único dos Servidores Públicos do Município de Gramado, no seu art. 230, determina: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b/>
          <w:bCs/>
          <w:i/>
          <w:iCs/>
          <w:szCs w:val="24"/>
        </w:rPr>
        <w:t xml:space="preserve">Art. 230 </w:t>
      </w: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Os contratos serão de natureza administrativa, ficando assegurados os seguintes direitos: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 - remuneração equivalente à percebida pelos servidores de igual ou assemelhada função no quadro permanente do Município;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II - jornada de trabalho, serviço extraordinário, repouso semanal remunerado, adicional noturno e gratificação natalina proporcional, nos termos desta Lei;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III - férias proporcionais, ao término do contrato; </w:t>
      </w:r>
    </w:p>
    <w:p w:rsidR="005353EA" w:rsidRPr="005353EA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5353EA">
        <w:rPr>
          <w:rFonts w:ascii="Times New Roman" w:eastAsia="Calibri" w:hAnsi="Times New Roman" w:cs="Times New Roman"/>
          <w:i/>
          <w:iCs/>
          <w:szCs w:val="24"/>
        </w:rPr>
        <w:t xml:space="preserve">IV - inscrição em regime geral da previdência social.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Em relação à necessidade de criação dos cargos, entendemos que, dada a excepcionalidade da medida (no caso por mais um semestre), não há tal obrigatoriedade, uma vez que o cargo público é criado para ser exercido de forma permanente, por servidor de carreira, o que não se evidencia no caso concreto, onde os servidores ocupam apenas funções temporárias.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Da mesma forma, por não se tratar de despesa de caráter continuado, não se faz necessário acompanhamento ao PL de impacto orçamentário. Mesmo assim, observamos que o houve apresentação do impacto orçamentário e financeiro, assinado pelo Secretário Municipal da Fazenda e o contador do município, demonstrando a despesa prevista para o exercício vigente somente (porque se encerra no primeiro semestre de 2018), representa a monta de R$ 168.710,00 (cento e sessenta e oito mil, setecentos e dez reais), está dentro dos limites constitucionais admitidos </w:t>
      </w:r>
      <w:r w:rsidRPr="005353E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(alcança 47,28% da despesa com pessoal projetada no ano vigente, dentro do limite constitucional de 54%), demonstrando capacidade financeira e orçamentária do município para o seu implemento. </w:t>
      </w:r>
    </w:p>
    <w:p w:rsidR="005353EA" w:rsidRP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 xml:space="preserve"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 </w:t>
      </w:r>
    </w:p>
    <w:p w:rsidR="005353EA" w:rsidRDefault="005353EA" w:rsidP="005353EA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EA">
        <w:rPr>
          <w:rFonts w:ascii="Times New Roman" w:eastAsia="Calibri" w:hAnsi="Times New Roman" w:cs="Times New Roman"/>
          <w:sz w:val="24"/>
          <w:szCs w:val="24"/>
        </w:rPr>
        <w:t>Salientamos, por fim, que o prazo legal admitido para contratações temporárias é seis meses, prorrogável por igual período, de sorte que a prorrogação ora requerida está dentro do prazo regulamentar.</w:t>
      </w:r>
    </w:p>
    <w:p w:rsidR="005353EA" w:rsidRPr="00C811EB" w:rsidRDefault="005353EA" w:rsidP="005353EA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I – Quanto à área de Redação Final </w:t>
      </w:r>
    </w:p>
    <w:p w:rsidR="000E2A67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Art. 54, II, do Regimento Interno desta Casa:</w:t>
      </w:r>
    </w:p>
    <w:p w:rsidR="00C811EB" w:rsidRPr="00C811EB" w:rsidRDefault="00C811EB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1A1" w:rsidRPr="00C811EB" w:rsidRDefault="00F751A1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Técnica Legislativa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5779" w:rsidRPr="008A5779" w:rsidRDefault="008A5779" w:rsidP="008A5779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A5779">
        <w:rPr>
          <w:rFonts w:ascii="Times New Roman" w:hAnsi="Times New Roman" w:cs="Times New Roman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8A5779" w:rsidRPr="008A5779" w:rsidRDefault="008A5779" w:rsidP="008A5779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A5779">
        <w:rPr>
          <w:rFonts w:ascii="Times New Roman" w:hAnsi="Times New Roman" w:cs="Times New Roman"/>
          <w:sz w:val="24"/>
          <w:szCs w:val="24"/>
        </w:rPr>
        <w:t xml:space="preserve">Destarte, para que o processo legislativo possa ter a qualidade exigida pelos cidadãos, necessário que seja tecnicamente adequado. A Constituição Federal previu em seu artigo 59, parágrafo único, que disporá sobre a elaboração, redação, alteração e consolidação das leis, normatizado através da Lei Complementar nº 95/1998. </w:t>
      </w:r>
    </w:p>
    <w:p w:rsidR="008A5779" w:rsidRPr="008A5779" w:rsidRDefault="008A5779" w:rsidP="008A5779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A5779">
        <w:rPr>
          <w:rFonts w:ascii="Times New Roman" w:hAnsi="Times New Roman" w:cs="Times New Roman"/>
          <w:sz w:val="24"/>
          <w:szCs w:val="24"/>
        </w:rPr>
        <w:t xml:space="preserve">Neste quesito, observamos que o PL, ora em análise, atende as normas técnicas definidas na LC 95/98, apresentando epígrafe, ementa, o enunciado </w:t>
      </w:r>
    </w:p>
    <w:p w:rsidR="008A5779" w:rsidRPr="008A5779" w:rsidRDefault="008A5779" w:rsidP="008A577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779">
        <w:rPr>
          <w:rFonts w:ascii="Times New Roman" w:hAnsi="Times New Roman" w:cs="Times New Roman"/>
          <w:sz w:val="24"/>
          <w:szCs w:val="24"/>
        </w:rPr>
        <w:t xml:space="preserve">do objeto, distribuído em dois artigos, com formatação adequada, dentro das normas legais vigentes. </w:t>
      </w:r>
    </w:p>
    <w:p w:rsidR="00900575" w:rsidRDefault="008A5779" w:rsidP="008A5779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779">
        <w:rPr>
          <w:rFonts w:ascii="Times New Roman" w:hAnsi="Times New Roman" w:cs="Times New Roman"/>
          <w:sz w:val="24"/>
          <w:szCs w:val="24"/>
        </w:rPr>
        <w:t>O prazo de vigência é a partir da data de publicação, adequado para matérias de pequena repercussão, como é o caso.</w:t>
      </w:r>
      <w:r w:rsidR="00900575"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5779" w:rsidRPr="00C811EB" w:rsidRDefault="008A5779" w:rsidP="008A5779">
      <w:pPr>
        <w:pStyle w:val="SemEspaamento"/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11EB">
        <w:rPr>
          <w:rFonts w:ascii="Times New Roman" w:eastAsia="Calibri" w:hAnsi="Times New Roman" w:cs="Times New Roman"/>
          <w:sz w:val="24"/>
          <w:szCs w:val="24"/>
          <w:u w:val="single"/>
        </w:rPr>
        <w:t>Conclusão do Voto:</w:t>
      </w:r>
    </w:p>
    <w:p w:rsidR="00C811EB" w:rsidRPr="00C811EB" w:rsidRDefault="00C811EB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6296C" w:rsidRPr="00C811EB" w:rsidRDefault="00487662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Diante dos fundamentos legais e constitucionais expostos, com fundamento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na 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que o PL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8A5779">
        <w:rPr>
          <w:rFonts w:ascii="Times New Roman" w:eastAsia="Calibri" w:hAnsi="Times New Roman" w:cs="Times New Roman"/>
          <w:sz w:val="24"/>
          <w:szCs w:val="24"/>
        </w:rPr>
        <w:t>2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 atende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 xml:space="preserve">a constitucionalidade, legalidade e a </w:t>
      </w:r>
      <w:proofErr w:type="spellStart"/>
      <w:r w:rsidR="00762785" w:rsidRPr="00C811EB">
        <w:rPr>
          <w:rFonts w:ascii="Times New Roman" w:eastAsia="Calibri" w:hAnsi="Times New Roman" w:cs="Times New Roman"/>
          <w:sz w:val="24"/>
          <w:szCs w:val="24"/>
        </w:rPr>
        <w:t>regimentalidade</w:t>
      </w:r>
      <w:proofErr w:type="spellEnd"/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6210" w:rsidRPr="00C811EB">
        <w:rPr>
          <w:rFonts w:ascii="Times New Roman" w:eastAsia="Calibri" w:hAnsi="Times New Roman" w:cs="Times New Roman"/>
          <w:sz w:val="24"/>
          <w:szCs w:val="24"/>
        </w:rPr>
        <w:t>sendo viável a sua tramitação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7662" w:rsidRPr="00C811EB" w:rsidRDefault="006272BC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Sala das Comissões, em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AD19E9">
        <w:rPr>
          <w:rFonts w:ascii="Times New Roman" w:eastAsia="Calibri" w:hAnsi="Times New Roman" w:cs="Times New Roman"/>
          <w:sz w:val="24"/>
          <w:szCs w:val="24"/>
        </w:rPr>
        <w:t>1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janeir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o de 201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013" w:rsidRDefault="00DB6013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Relator</w:t>
      </w: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Acompanhando o voto d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relator: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Presidente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19E9" w:rsidRPr="00C811EB" w:rsidRDefault="00AD19E9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Vice-Presidente</w:t>
      </w:r>
    </w:p>
    <w:sectPr w:rsidR="00487662" w:rsidRPr="00C811E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670BB"/>
    <w:rsid w:val="00271DF1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9608C"/>
    <w:rsid w:val="004B2EC3"/>
    <w:rsid w:val="004E0DD3"/>
    <w:rsid w:val="004F0611"/>
    <w:rsid w:val="004F60CE"/>
    <w:rsid w:val="005004AC"/>
    <w:rsid w:val="0050134F"/>
    <w:rsid w:val="005065DA"/>
    <w:rsid w:val="00516FBB"/>
    <w:rsid w:val="00524086"/>
    <w:rsid w:val="005268BE"/>
    <w:rsid w:val="005353EA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0BB0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A5779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2A65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9E9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811EB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5B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25CC20D"/>
  <w15:docId w15:val="{CB83DA7E-FA5D-433C-88F8-34E1D45F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0D8D-84F4-4844-B3D8-49D6CA3E5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2297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8</cp:revision>
  <cp:lastPrinted>2018-01-11T18:29:00Z</cp:lastPrinted>
  <dcterms:created xsi:type="dcterms:W3CDTF">2018-01-10T19:14:00Z</dcterms:created>
  <dcterms:modified xsi:type="dcterms:W3CDTF">2018-01-11T19:19:00Z</dcterms:modified>
</cp:coreProperties>
</file>