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0C1623" w:rsidRDefault="002E1DA3" w:rsidP="002E1DA3">
      <w:pPr>
        <w:spacing w:before="10" w:after="10"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0C1623">
        <w:rPr>
          <w:rFonts w:ascii="Arial" w:hAnsi="Arial" w:cs="Arial"/>
          <w:b/>
          <w:bCs/>
          <w:sz w:val="28"/>
          <w:szCs w:val="24"/>
        </w:rPr>
        <w:t xml:space="preserve">AUTÓGRAFO Nº </w:t>
      </w:r>
      <w:r w:rsidR="00F43D78" w:rsidRPr="000C1623">
        <w:rPr>
          <w:rFonts w:ascii="Arial" w:hAnsi="Arial" w:cs="Arial"/>
          <w:b/>
          <w:bCs/>
          <w:sz w:val="28"/>
          <w:szCs w:val="24"/>
        </w:rPr>
        <w:t>2</w:t>
      </w:r>
      <w:r w:rsidR="00CF45F6" w:rsidRPr="000C1623">
        <w:rPr>
          <w:rFonts w:ascii="Arial" w:hAnsi="Arial" w:cs="Arial"/>
          <w:b/>
          <w:bCs/>
          <w:sz w:val="28"/>
          <w:szCs w:val="24"/>
        </w:rPr>
        <w:t>3</w:t>
      </w:r>
      <w:r w:rsidRPr="000C1623">
        <w:rPr>
          <w:rFonts w:ascii="Arial" w:hAnsi="Arial" w:cs="Arial"/>
          <w:b/>
          <w:bCs/>
          <w:sz w:val="28"/>
          <w:szCs w:val="24"/>
        </w:rPr>
        <w:t>/2017 AO PL</w:t>
      </w:r>
      <w:r w:rsidR="00BC51A6">
        <w:rPr>
          <w:rFonts w:ascii="Arial" w:hAnsi="Arial" w:cs="Arial"/>
          <w:b/>
          <w:bCs/>
          <w:sz w:val="28"/>
          <w:szCs w:val="24"/>
        </w:rPr>
        <w:t>O</w:t>
      </w:r>
      <w:bookmarkStart w:id="0" w:name="_GoBack"/>
      <w:bookmarkEnd w:id="0"/>
      <w:r w:rsidRPr="000C1623">
        <w:rPr>
          <w:rFonts w:ascii="Arial" w:hAnsi="Arial" w:cs="Arial"/>
          <w:b/>
          <w:bCs/>
          <w:sz w:val="28"/>
          <w:szCs w:val="24"/>
        </w:rPr>
        <w:t xml:space="preserve"> 0</w:t>
      </w:r>
      <w:r w:rsidR="00382E49" w:rsidRPr="000C1623">
        <w:rPr>
          <w:rFonts w:ascii="Arial" w:hAnsi="Arial" w:cs="Arial"/>
          <w:b/>
          <w:bCs/>
          <w:sz w:val="28"/>
          <w:szCs w:val="24"/>
        </w:rPr>
        <w:t>1</w:t>
      </w:r>
      <w:r w:rsidR="00CF45F6" w:rsidRPr="000C1623">
        <w:rPr>
          <w:rFonts w:ascii="Arial" w:hAnsi="Arial" w:cs="Arial"/>
          <w:b/>
          <w:bCs/>
          <w:sz w:val="28"/>
          <w:szCs w:val="24"/>
        </w:rPr>
        <w:t>1</w:t>
      </w:r>
      <w:r w:rsidRPr="000C1623">
        <w:rPr>
          <w:rFonts w:ascii="Arial" w:hAnsi="Arial" w:cs="Arial"/>
          <w:b/>
          <w:bCs/>
          <w:sz w:val="28"/>
          <w:szCs w:val="24"/>
        </w:rPr>
        <w:t>/2017</w:t>
      </w:r>
    </w:p>
    <w:p w:rsidR="002E1DA3" w:rsidRPr="002E1DA3" w:rsidRDefault="002E1DA3" w:rsidP="002E1DA3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CF45F6" w:rsidRDefault="00CF45F6" w:rsidP="00CF45F6">
      <w:pPr>
        <w:jc w:val="center"/>
        <w:rPr>
          <w:rFonts w:ascii="Arial" w:hAnsi="Arial" w:cs="Arial"/>
          <w:b/>
          <w:bCs/>
        </w:rPr>
      </w:pPr>
    </w:p>
    <w:p w:rsidR="00CF45F6" w:rsidRDefault="00CF45F6" w:rsidP="00CF45F6">
      <w:pPr>
        <w:jc w:val="center"/>
        <w:rPr>
          <w:rFonts w:ascii="Arial" w:hAnsi="Arial" w:cs="Arial"/>
          <w:b/>
          <w:bCs/>
        </w:rPr>
      </w:pPr>
    </w:p>
    <w:p w:rsidR="00CF45F6" w:rsidRDefault="00CF45F6" w:rsidP="00CF45F6">
      <w:pPr>
        <w:pStyle w:val="Recuodecorpodetexto"/>
        <w:spacing w:line="100" w:lineRule="atLeast"/>
        <w:ind w:left="4254"/>
        <w:jc w:val="both"/>
        <w:rPr>
          <w:rFonts w:ascii="Arial" w:eastAsia="Times New Roman" w:hAnsi="Arial" w:cs="Times New Roman"/>
          <w:i/>
          <w:iCs/>
          <w:color w:val="000000"/>
          <w:sz w:val="24"/>
        </w:rPr>
      </w:pPr>
      <w:r>
        <w:rPr>
          <w:rFonts w:ascii="Arial" w:eastAsia="Times New Roman" w:hAnsi="Arial" w:cs="Times New Roman"/>
          <w:color w:val="000000"/>
          <w:sz w:val="24"/>
        </w:rPr>
        <w:t>Altera dispositivo da Lei Municipal n</w:t>
      </w:r>
      <w:r>
        <w:rPr>
          <w:rFonts w:ascii="Arial" w:eastAsia="Times New Roman" w:hAnsi="Arial" w:cs="Times New Roman"/>
          <w:color w:val="000000"/>
          <w:sz w:val="24"/>
          <w:vertAlign w:val="superscript"/>
        </w:rPr>
        <w:t>o</w:t>
      </w:r>
      <w:r>
        <w:rPr>
          <w:rFonts w:ascii="Arial" w:eastAsia="Times New Roman" w:hAnsi="Arial" w:cs="Times New Roman"/>
          <w:color w:val="000000"/>
          <w:sz w:val="24"/>
        </w:rPr>
        <w:t xml:space="preserve"> 3.502, de 21 de outubro de 2016, que</w:t>
      </w:r>
      <w:r>
        <w:rPr>
          <w:rFonts w:ascii="Arial" w:eastAsia="Times New Roman" w:hAnsi="Arial" w:cs="Times New Roman"/>
          <w:bCs/>
          <w:color w:val="000000"/>
          <w:sz w:val="24"/>
        </w:rPr>
        <w:t xml:space="preserve"> dispõe sobre as diretrizes para elaboração e execução da Lei Orçamentária de 2017 e altera o Anexo III – Anexo das Metas Fiscais, alínea “h” – estimativa e compensação da renúncia de receita</w:t>
      </w:r>
      <w:r>
        <w:rPr>
          <w:rFonts w:ascii="Arial" w:eastAsia="Times New Roman" w:hAnsi="Arial" w:cs="Arial"/>
          <w:color w:val="000000"/>
          <w:sz w:val="24"/>
          <w:lang w:eastAsia="ar-SA"/>
        </w:rPr>
        <w:t>.</w:t>
      </w:r>
    </w:p>
    <w:p w:rsidR="00CF45F6" w:rsidRDefault="00CF45F6" w:rsidP="00CF45F6">
      <w:pPr>
        <w:pStyle w:val="Recuodecorpodetexto"/>
        <w:spacing w:line="100" w:lineRule="atLeast"/>
        <w:ind w:left="4838"/>
        <w:jc w:val="both"/>
        <w:rPr>
          <w:rFonts w:ascii="Arial" w:eastAsia="Times New Roman" w:hAnsi="Arial" w:cs="Times New Roman"/>
          <w:i/>
          <w:iCs/>
          <w:color w:val="000000"/>
          <w:sz w:val="24"/>
        </w:rPr>
      </w:pPr>
    </w:p>
    <w:p w:rsidR="00CF45F6" w:rsidRPr="00CF45F6" w:rsidRDefault="00CF45F6" w:rsidP="00CF45F6">
      <w:pPr>
        <w:pStyle w:val="Recuodecorpodetexto"/>
        <w:spacing w:line="100" w:lineRule="atLeast"/>
        <w:ind w:left="4838"/>
        <w:jc w:val="both"/>
        <w:rPr>
          <w:rFonts w:ascii="Arial" w:eastAsia="Times New Roman" w:hAnsi="Arial" w:cs="Times New Roman"/>
          <w:iCs/>
          <w:color w:val="000000"/>
          <w:sz w:val="24"/>
        </w:rPr>
      </w:pPr>
    </w:p>
    <w:p w:rsidR="00CF45F6" w:rsidRDefault="00CF45F6" w:rsidP="00CF45F6">
      <w:pPr>
        <w:pStyle w:val="Recuodecorpodetexto"/>
        <w:spacing w:line="100" w:lineRule="atLeast"/>
        <w:ind w:left="4838"/>
        <w:jc w:val="both"/>
        <w:rPr>
          <w:rFonts w:ascii="Arial" w:eastAsia="Times New Roman" w:hAnsi="Arial" w:cs="Times New Roman"/>
          <w:i/>
          <w:iCs/>
          <w:color w:val="000000"/>
          <w:sz w:val="24"/>
        </w:rPr>
      </w:pPr>
    </w:p>
    <w:p w:rsidR="00CF45F6" w:rsidRPr="00CF45F6" w:rsidRDefault="00CF45F6" w:rsidP="00CF45F6">
      <w:pPr>
        <w:ind w:firstLine="1410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 w:rsidRPr="00CF45F6">
        <w:rPr>
          <w:rFonts w:ascii="Arial" w:eastAsia="Times New Roman" w:hAnsi="Arial" w:cs="Times New Roman"/>
          <w:bCs/>
          <w:color w:val="000000"/>
          <w:sz w:val="24"/>
          <w:szCs w:val="24"/>
        </w:rPr>
        <w:t>Art. 1º</w:t>
      </w:r>
      <w:r w:rsidRPr="00CF45F6">
        <w:rPr>
          <w:rFonts w:ascii="Arial" w:eastAsia="Times New Roman" w:hAnsi="Arial" w:cs="Times New Roman"/>
          <w:color w:val="000000"/>
          <w:sz w:val="24"/>
          <w:szCs w:val="24"/>
        </w:rPr>
        <w:t xml:space="preserve"> Acrescenta o inciso IV ao artigo 25 da Lei Municipal nº 3.502, de 21 de outubro de 2016, que passa a ter a seguinte redação:</w:t>
      </w:r>
    </w:p>
    <w:p w:rsidR="00CF45F6" w:rsidRPr="00CF45F6" w:rsidRDefault="00CF45F6" w:rsidP="00CF45F6">
      <w:pPr>
        <w:ind w:firstLine="1410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CF45F6" w:rsidRPr="00CF45F6" w:rsidRDefault="00CF45F6" w:rsidP="00CF45F6">
      <w:pPr>
        <w:ind w:firstLine="1410"/>
        <w:jc w:val="both"/>
        <w:rPr>
          <w:rFonts w:ascii="Arial" w:eastAsia="Lucida Sans Unicode" w:hAnsi="Arial" w:cs="Arial"/>
          <w:sz w:val="24"/>
          <w:szCs w:val="24"/>
          <w:shd w:val="clear" w:color="auto" w:fill="FFFFFF"/>
          <w:lang w:bidi="pt-BR"/>
        </w:rPr>
      </w:pPr>
      <w:r w:rsidRPr="00CF45F6">
        <w:rPr>
          <w:rFonts w:ascii="Arial" w:eastAsia="Times New Roman" w:hAnsi="Arial" w:cs="Arial"/>
          <w:bCs/>
          <w:sz w:val="24"/>
          <w:szCs w:val="24"/>
        </w:rPr>
        <w:t>Art.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F45F6">
        <w:rPr>
          <w:rFonts w:ascii="Arial" w:eastAsia="Times New Roman" w:hAnsi="Arial" w:cs="Arial"/>
          <w:bCs/>
          <w:sz w:val="24"/>
          <w:szCs w:val="24"/>
        </w:rPr>
        <w:t>25</w:t>
      </w:r>
      <w:r>
        <w:rPr>
          <w:rFonts w:ascii="Arial" w:eastAsia="Times New Roman" w:hAnsi="Arial" w:cs="Arial"/>
          <w:bCs/>
          <w:sz w:val="24"/>
          <w:szCs w:val="24"/>
        </w:rPr>
        <w:t>.</w:t>
      </w:r>
      <w:r w:rsidRPr="00CF45F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F45F6">
        <w:rPr>
          <w:rFonts w:ascii="Arial" w:hAnsi="Arial" w:cs="Arial"/>
          <w:sz w:val="24"/>
          <w:szCs w:val="24"/>
          <w:shd w:val="clear" w:color="auto" w:fill="FFFFFF"/>
        </w:rPr>
        <w:t>A transferência de recursos públicos para cobrir déficits de pessoas jurídicas com a finalidade de conceder benefícios fiscais ou econômicos, além das condições fiscais previstas no art. 14 da Lei de Responsabilidade Fiscal, deverá ser autorizada por lei específica e, ainda, atender a uma das seguintes condições:</w:t>
      </w:r>
    </w:p>
    <w:p w:rsidR="00CF45F6" w:rsidRPr="00CF45F6" w:rsidRDefault="00CF45F6" w:rsidP="00CF45F6">
      <w:pPr>
        <w:ind w:firstLine="141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F45F6" w:rsidRPr="00CF45F6" w:rsidRDefault="00CF45F6" w:rsidP="00CF45F6">
      <w:pPr>
        <w:ind w:firstLine="141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F45F6">
        <w:rPr>
          <w:rFonts w:ascii="Arial" w:hAnsi="Arial" w:cs="Arial"/>
          <w:sz w:val="24"/>
          <w:szCs w:val="24"/>
          <w:shd w:val="clear" w:color="auto" w:fill="FFFFFF"/>
        </w:rPr>
        <w:t>(...)</w:t>
      </w:r>
    </w:p>
    <w:p w:rsidR="00CF45F6" w:rsidRPr="00CF45F6" w:rsidRDefault="00CF45F6" w:rsidP="00CF45F6">
      <w:pPr>
        <w:ind w:firstLine="141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F45F6" w:rsidRPr="00CF45F6" w:rsidRDefault="00CF45F6" w:rsidP="00CF45F6">
      <w:pPr>
        <w:ind w:firstLine="1410"/>
        <w:jc w:val="both"/>
        <w:rPr>
          <w:rFonts w:ascii="Arial" w:eastAsia="Times New Roman" w:hAnsi="Arial" w:cs="Arial"/>
          <w:sz w:val="24"/>
          <w:szCs w:val="24"/>
        </w:rPr>
      </w:pPr>
      <w:r w:rsidRPr="00CF45F6">
        <w:rPr>
          <w:rFonts w:ascii="Arial" w:hAnsi="Arial" w:cs="Arial"/>
          <w:sz w:val="24"/>
          <w:szCs w:val="24"/>
          <w:shd w:val="clear" w:color="auto" w:fill="FFFFFF"/>
        </w:rPr>
        <w:t xml:space="preserve">IV – </w:t>
      </w:r>
      <w:proofErr w:type="gramStart"/>
      <w:r w:rsidRPr="00CF45F6">
        <w:rPr>
          <w:rFonts w:ascii="Arial" w:hAnsi="Arial" w:cs="Arial"/>
          <w:sz w:val="24"/>
          <w:szCs w:val="24"/>
          <w:shd w:val="clear" w:color="auto" w:fill="FFFFFF"/>
        </w:rPr>
        <w:t>subvenção</w:t>
      </w:r>
      <w:proofErr w:type="gramEnd"/>
      <w:r w:rsidRPr="00CF45F6">
        <w:rPr>
          <w:rFonts w:ascii="Arial" w:hAnsi="Arial" w:cs="Arial"/>
          <w:sz w:val="24"/>
          <w:szCs w:val="24"/>
          <w:shd w:val="clear" w:color="auto" w:fill="FFFFFF"/>
        </w:rPr>
        <w:t xml:space="preserve"> econômica à entidade que se destine à captação de eventos com a finalidade econômica, com geração de emprego, negócios e turismo do município. </w:t>
      </w:r>
    </w:p>
    <w:p w:rsidR="00CF45F6" w:rsidRPr="00CF45F6" w:rsidRDefault="00CF45F6" w:rsidP="00CF45F6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543C63" w:rsidRDefault="00CF45F6" w:rsidP="00CF45F6">
      <w:pPr>
        <w:spacing w:line="360" w:lineRule="auto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 w:rsidRPr="00CF45F6">
        <w:rPr>
          <w:rFonts w:ascii="Arial" w:eastAsia="Times New Roman" w:hAnsi="Arial" w:cs="Times New Roman"/>
          <w:b/>
          <w:color w:val="000000"/>
          <w:sz w:val="24"/>
          <w:szCs w:val="24"/>
        </w:rPr>
        <w:tab/>
      </w:r>
      <w:r w:rsidRPr="00CF45F6">
        <w:rPr>
          <w:rFonts w:ascii="Arial" w:eastAsia="Times New Roman" w:hAnsi="Arial" w:cs="Times New Roman"/>
          <w:b/>
          <w:color w:val="000000"/>
          <w:sz w:val="24"/>
          <w:szCs w:val="24"/>
        </w:rPr>
        <w:tab/>
      </w:r>
      <w:r w:rsidRPr="00543C63">
        <w:rPr>
          <w:rFonts w:ascii="Arial" w:eastAsia="Times New Roman" w:hAnsi="Arial" w:cs="Times New Roman"/>
          <w:color w:val="000000"/>
          <w:sz w:val="24"/>
          <w:szCs w:val="24"/>
        </w:rPr>
        <w:t xml:space="preserve">Art. 2º </w:t>
      </w:r>
      <w:r w:rsidR="00543C63" w:rsidRPr="00543C63">
        <w:rPr>
          <w:rFonts w:ascii="Arial" w:eastAsia="Times New Roman" w:hAnsi="Arial" w:cs="Times New Roman"/>
          <w:color w:val="000000"/>
          <w:sz w:val="24"/>
          <w:szCs w:val="24"/>
        </w:rPr>
        <w:t>Inclui</w:t>
      </w:r>
      <w:r w:rsidR="00543C63">
        <w:rPr>
          <w:rFonts w:ascii="Arial" w:eastAsia="Times New Roman" w:hAnsi="Arial" w:cs="Times New Roman"/>
          <w:color w:val="000000"/>
          <w:sz w:val="24"/>
          <w:szCs w:val="24"/>
        </w:rPr>
        <w:t xml:space="preserve"> no Anexo III, Anexo das Metas Fiscais, alínea “h”, estimativa e compensação da renúncia de receita, a seguinte redação:</w:t>
      </w:r>
    </w:p>
    <w:p w:rsidR="00D42ED9" w:rsidRDefault="00D42ED9" w:rsidP="00CF45F6">
      <w:pPr>
        <w:spacing w:line="360" w:lineRule="auto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D42ED9" w:rsidRDefault="00D42ED9" w:rsidP="00CF45F6">
      <w:pPr>
        <w:spacing w:line="360" w:lineRule="auto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0"/>
        <w:gridCol w:w="2640"/>
        <w:gridCol w:w="2705"/>
        <w:gridCol w:w="2137"/>
      </w:tblGrid>
      <w:tr w:rsidR="00543C63" w:rsidTr="00D42ED9">
        <w:tc>
          <w:tcPr>
            <w:tcW w:w="2093" w:type="dxa"/>
          </w:tcPr>
          <w:p w:rsidR="00543C63" w:rsidRPr="00D42ED9" w:rsidRDefault="00A4733F" w:rsidP="00CF45F6">
            <w:pPr>
              <w:spacing w:line="36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</w:rPr>
            </w:pPr>
            <w:r w:rsidRPr="00D42ED9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</w:rPr>
              <w:lastRenderedPageBreak/>
              <w:t>TRIBUTOS</w:t>
            </w:r>
          </w:p>
        </w:tc>
        <w:tc>
          <w:tcPr>
            <w:tcW w:w="2655" w:type="dxa"/>
          </w:tcPr>
          <w:p w:rsidR="00543C63" w:rsidRPr="00D42ED9" w:rsidRDefault="00A4733F" w:rsidP="00CF45F6">
            <w:pPr>
              <w:spacing w:line="36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</w:rPr>
            </w:pPr>
            <w:r w:rsidRPr="00D42ED9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</w:rPr>
              <w:t>SETORES/</w:t>
            </w:r>
          </w:p>
          <w:p w:rsidR="00A4733F" w:rsidRPr="00D42ED9" w:rsidRDefault="00A4733F" w:rsidP="00CF45F6">
            <w:pPr>
              <w:spacing w:line="36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</w:rPr>
            </w:pPr>
            <w:r w:rsidRPr="00D42ED9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</w:rPr>
              <w:t>PROGRAMAS/</w:t>
            </w:r>
          </w:p>
          <w:p w:rsidR="00A4733F" w:rsidRPr="00D42ED9" w:rsidRDefault="00A4733F" w:rsidP="00CF45F6">
            <w:pPr>
              <w:spacing w:line="36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</w:rPr>
            </w:pPr>
            <w:r w:rsidRPr="00D42ED9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</w:rPr>
              <w:t>BENEFICIÁRIO</w:t>
            </w:r>
          </w:p>
        </w:tc>
        <w:tc>
          <w:tcPr>
            <w:tcW w:w="2731" w:type="dxa"/>
          </w:tcPr>
          <w:p w:rsidR="00543C63" w:rsidRPr="00D42ED9" w:rsidRDefault="00A4733F" w:rsidP="00CF45F6">
            <w:pPr>
              <w:spacing w:line="36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</w:rPr>
            </w:pPr>
            <w:r w:rsidRPr="00D42ED9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</w:rPr>
              <w:t>RENUNCIA DE RECEITA PREVISTA</w:t>
            </w:r>
          </w:p>
        </w:tc>
        <w:tc>
          <w:tcPr>
            <w:tcW w:w="2017" w:type="dxa"/>
          </w:tcPr>
          <w:p w:rsidR="00543C63" w:rsidRPr="00D42ED9" w:rsidRDefault="00A4733F" w:rsidP="00CF45F6">
            <w:pPr>
              <w:spacing w:line="36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</w:rPr>
            </w:pPr>
            <w:r w:rsidRPr="00D42ED9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</w:rPr>
              <w:t>COMPENSAÇÃO</w:t>
            </w:r>
          </w:p>
        </w:tc>
      </w:tr>
      <w:tr w:rsidR="00543C63" w:rsidTr="00D42ED9">
        <w:tc>
          <w:tcPr>
            <w:tcW w:w="2093" w:type="dxa"/>
          </w:tcPr>
          <w:p w:rsidR="00543C63" w:rsidRDefault="00A4733F" w:rsidP="00CF45F6">
            <w:pPr>
              <w:spacing w:line="36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TAXA DE TURISMO SUSTENTÁVEL</w:t>
            </w:r>
          </w:p>
        </w:tc>
        <w:tc>
          <w:tcPr>
            <w:tcW w:w="2655" w:type="dxa"/>
          </w:tcPr>
          <w:p w:rsidR="00543C63" w:rsidRDefault="00A4733F" w:rsidP="00CF45F6">
            <w:pPr>
              <w:spacing w:line="36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 xml:space="preserve">Lei à </w:t>
            </w:r>
            <w:proofErr w:type="gramStart"/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ser proposta</w:t>
            </w:r>
            <w:proofErr w:type="gramEnd"/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 xml:space="preserve"> de repasse a Entidades</w:t>
            </w:r>
            <w:r w:rsidR="00D42ED9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 xml:space="preserve"> sem fins lucrativos de cunho econômico, a título de subvenção econômica</w:t>
            </w:r>
          </w:p>
        </w:tc>
        <w:tc>
          <w:tcPr>
            <w:tcW w:w="2731" w:type="dxa"/>
          </w:tcPr>
          <w:p w:rsidR="00543C63" w:rsidRDefault="00D42ED9" w:rsidP="00CF45F6">
            <w:pPr>
              <w:spacing w:line="36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2017 = R$ 490.667,00</w:t>
            </w:r>
          </w:p>
          <w:p w:rsidR="00D42ED9" w:rsidRDefault="00D42ED9" w:rsidP="00CF45F6">
            <w:pPr>
              <w:spacing w:line="36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2018 = R$ 590.000,00</w:t>
            </w:r>
          </w:p>
          <w:p w:rsidR="00D42ED9" w:rsidRDefault="00D42ED9" w:rsidP="00CF45F6">
            <w:pPr>
              <w:spacing w:line="36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2019 = R$ 590.000,00</w:t>
            </w:r>
          </w:p>
        </w:tc>
        <w:tc>
          <w:tcPr>
            <w:tcW w:w="2017" w:type="dxa"/>
          </w:tcPr>
          <w:p w:rsidR="00543C63" w:rsidRDefault="00D42ED9" w:rsidP="00CF45F6">
            <w:pPr>
              <w:spacing w:line="360" w:lineRule="auto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Valor já previsto no orçamento</w:t>
            </w:r>
          </w:p>
        </w:tc>
      </w:tr>
    </w:tbl>
    <w:p w:rsidR="00543C63" w:rsidRDefault="00543C63" w:rsidP="00CF45F6">
      <w:pPr>
        <w:spacing w:line="360" w:lineRule="auto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543C63" w:rsidRDefault="00D42ED9" w:rsidP="00CF45F6">
      <w:pPr>
        <w:spacing w:line="360" w:lineRule="auto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ab/>
      </w:r>
      <w:r>
        <w:rPr>
          <w:rFonts w:ascii="Arial" w:eastAsia="Times New Roman" w:hAnsi="Arial" w:cs="Times New Roman"/>
          <w:color w:val="000000"/>
          <w:sz w:val="24"/>
          <w:szCs w:val="24"/>
        </w:rPr>
        <w:tab/>
      </w:r>
      <w:r>
        <w:rPr>
          <w:rFonts w:ascii="Arial" w:eastAsia="Times New Roman" w:hAnsi="Arial" w:cs="Times New Roman"/>
          <w:color w:val="000000"/>
          <w:sz w:val="24"/>
          <w:szCs w:val="24"/>
        </w:rPr>
        <w:tab/>
        <w:t>Art. 3º Esta lei entra em vigor na data de sua publicação.</w:t>
      </w:r>
    </w:p>
    <w:p w:rsidR="00CF45F6" w:rsidRPr="00CF45F6" w:rsidRDefault="00CF45F6" w:rsidP="00CF45F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CF45F6" w:rsidRPr="00CF45F6" w:rsidRDefault="00CF45F6" w:rsidP="00CF45F6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CF45F6">
        <w:rPr>
          <w:rFonts w:ascii="Arial" w:eastAsia="Times New Roman" w:hAnsi="Arial" w:cs="Times New Roman"/>
          <w:color w:val="000000"/>
          <w:sz w:val="24"/>
          <w:szCs w:val="24"/>
        </w:rPr>
        <w:t xml:space="preserve">Gramado, </w:t>
      </w:r>
      <w:r w:rsidR="00D42ED9">
        <w:rPr>
          <w:rFonts w:ascii="Arial" w:eastAsia="Times New Roman" w:hAnsi="Arial" w:cs="Times New Roman"/>
          <w:color w:val="000000"/>
          <w:sz w:val="24"/>
          <w:szCs w:val="24"/>
        </w:rPr>
        <w:t>15</w:t>
      </w:r>
      <w:r w:rsidRPr="00CF45F6">
        <w:rPr>
          <w:rFonts w:ascii="Arial" w:eastAsia="Times New Roman" w:hAnsi="Arial" w:cs="Times New Roman"/>
          <w:color w:val="000000"/>
          <w:sz w:val="24"/>
          <w:szCs w:val="24"/>
        </w:rPr>
        <w:t xml:space="preserve"> de maio de 2017.</w:t>
      </w:r>
    </w:p>
    <w:p w:rsidR="00CF45F6" w:rsidRPr="00CF45F6" w:rsidRDefault="00CF45F6" w:rsidP="00CF45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F45F6" w:rsidRPr="00CF45F6" w:rsidRDefault="00CF45F6" w:rsidP="00CF45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F45F6" w:rsidRPr="00CF45F6" w:rsidRDefault="00CF45F6" w:rsidP="00CF45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F45F6" w:rsidRPr="00CF45F6" w:rsidRDefault="00CF45F6" w:rsidP="00CF45F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F45F6">
        <w:rPr>
          <w:rFonts w:ascii="Arial" w:hAnsi="Arial" w:cs="Arial"/>
          <w:b/>
          <w:sz w:val="24"/>
          <w:szCs w:val="24"/>
        </w:rPr>
        <w:t>JOÃO ALFREDO DE CASTILHOS BERTOLUCCI</w:t>
      </w:r>
    </w:p>
    <w:p w:rsidR="00CF45F6" w:rsidRPr="00CF45F6" w:rsidRDefault="00CF45F6" w:rsidP="00CF45F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F45F6">
        <w:rPr>
          <w:rFonts w:ascii="Arial" w:hAnsi="Arial" w:cs="Arial"/>
          <w:b/>
          <w:sz w:val="24"/>
          <w:szCs w:val="24"/>
        </w:rPr>
        <w:t>Prefeito Municipal</w:t>
      </w:r>
      <w:proofErr w:type="gramEnd"/>
      <w:r w:rsidRPr="00CF45F6">
        <w:rPr>
          <w:rFonts w:ascii="Arial" w:hAnsi="Arial" w:cs="Arial"/>
          <w:b/>
          <w:sz w:val="24"/>
          <w:szCs w:val="24"/>
        </w:rPr>
        <w:t xml:space="preserve"> de Gramado</w:t>
      </w:r>
    </w:p>
    <w:p w:rsidR="00382E49" w:rsidRPr="00CF45F6" w:rsidRDefault="00382E49" w:rsidP="00382E49">
      <w:pPr>
        <w:spacing w:before="10" w:after="10" w:line="276" w:lineRule="auto"/>
        <w:jc w:val="center"/>
        <w:rPr>
          <w:rStyle w:val="nfase"/>
          <w:rFonts w:eastAsia="Lucida Sans Unicode"/>
          <w:sz w:val="24"/>
          <w:szCs w:val="24"/>
          <w:lang w:bidi="pt-BR"/>
        </w:rPr>
      </w:pPr>
    </w:p>
    <w:sectPr w:rsidR="00382E49" w:rsidRPr="00CF45F6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E60" w:rsidRDefault="00453E60" w:rsidP="00E87D4A">
      <w:pPr>
        <w:spacing w:after="0" w:line="240" w:lineRule="auto"/>
      </w:pPr>
      <w:r>
        <w:separator/>
      </w:r>
    </w:p>
  </w:endnote>
  <w:end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E60" w:rsidRDefault="00453E60" w:rsidP="00E87D4A">
      <w:pPr>
        <w:spacing w:after="0" w:line="240" w:lineRule="auto"/>
      </w:pPr>
      <w:r>
        <w:separator/>
      </w:r>
    </w:p>
  </w:footnote>
  <w:foot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C58"/>
    <w:rsid w:val="000C1623"/>
    <w:rsid w:val="00156C1C"/>
    <w:rsid w:val="00241611"/>
    <w:rsid w:val="00271D91"/>
    <w:rsid w:val="002E1DA3"/>
    <w:rsid w:val="00343EE7"/>
    <w:rsid w:val="00382E49"/>
    <w:rsid w:val="00453E60"/>
    <w:rsid w:val="00543C63"/>
    <w:rsid w:val="005910D2"/>
    <w:rsid w:val="005B52A4"/>
    <w:rsid w:val="008F0853"/>
    <w:rsid w:val="0090288F"/>
    <w:rsid w:val="00921A7E"/>
    <w:rsid w:val="00942CF1"/>
    <w:rsid w:val="00946A2D"/>
    <w:rsid w:val="00976AE8"/>
    <w:rsid w:val="00A3548C"/>
    <w:rsid w:val="00A4733F"/>
    <w:rsid w:val="00A90B79"/>
    <w:rsid w:val="00A92D12"/>
    <w:rsid w:val="00B466FD"/>
    <w:rsid w:val="00B628B8"/>
    <w:rsid w:val="00BB2345"/>
    <w:rsid w:val="00BC51A6"/>
    <w:rsid w:val="00BD5D71"/>
    <w:rsid w:val="00C60679"/>
    <w:rsid w:val="00C62C30"/>
    <w:rsid w:val="00CF45F6"/>
    <w:rsid w:val="00D0453F"/>
    <w:rsid w:val="00D42ED9"/>
    <w:rsid w:val="00DB2DE2"/>
    <w:rsid w:val="00DE73CE"/>
    <w:rsid w:val="00DF4E2E"/>
    <w:rsid w:val="00E87D4A"/>
    <w:rsid w:val="00EC1451"/>
    <w:rsid w:val="00F43D78"/>
    <w:rsid w:val="00F450CC"/>
    <w:rsid w:val="00F853B7"/>
    <w:rsid w:val="00FA700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7368378"/>
  <w15:docId w15:val="{E254BAF8-B3DB-48EF-98ED-8B64319E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  <w:style w:type="paragraph" w:customStyle="1" w:styleId="Textopadro0">
    <w:name w:val="Texto padrão"/>
    <w:basedOn w:val="Normal"/>
    <w:rsid w:val="00382E49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 w:bidi="pt-BR"/>
    </w:rPr>
  </w:style>
  <w:style w:type="paragraph" w:customStyle="1" w:styleId="western">
    <w:name w:val="western"/>
    <w:basedOn w:val="Normal"/>
    <w:rsid w:val="00382E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fase">
    <w:name w:val="Emphasis"/>
    <w:basedOn w:val="Fontepargpadro"/>
    <w:qFormat/>
    <w:rsid w:val="00382E49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F45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F45F6"/>
  </w:style>
  <w:style w:type="table" w:styleId="Tabelacomgrade">
    <w:name w:val="Table Grid"/>
    <w:basedOn w:val="Tabelanormal"/>
    <w:uiPriority w:val="39"/>
    <w:rsid w:val="0054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Sônia</cp:lastModifiedBy>
  <cp:revision>5</cp:revision>
  <cp:lastPrinted>2017-05-19T17:58:00Z</cp:lastPrinted>
  <dcterms:created xsi:type="dcterms:W3CDTF">2017-05-19T17:16:00Z</dcterms:created>
  <dcterms:modified xsi:type="dcterms:W3CDTF">2017-05-19T18:02:00Z</dcterms:modified>
</cp:coreProperties>
</file>