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5" w:rsidRPr="00F11DBC" w:rsidRDefault="00500FA5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F11DBC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 xml:space="preserve">COMISSÃO DE CONSTITUIÇÃO, JUSTIÇA E </w:t>
      </w:r>
      <w:proofErr w:type="gramStart"/>
      <w:r w:rsidRPr="00F11DBC">
        <w:rPr>
          <w:rFonts w:ascii="Arial" w:eastAsia="Calibri" w:hAnsi="Arial" w:cs="Arial"/>
          <w:b/>
          <w:sz w:val="24"/>
          <w:szCs w:val="24"/>
        </w:rPr>
        <w:t>REDAÇÃO</w:t>
      </w:r>
      <w:proofErr w:type="gramEnd"/>
    </w:p>
    <w:p w:rsidR="00F05D17" w:rsidRPr="00F11DBC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F11DBC" w:rsidRDefault="00F05D17" w:rsidP="00663257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Parecer:</w:t>
      </w:r>
      <w:r w:rsidR="004276A0"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9C4FE6" w:rsidRPr="00F11DBC">
        <w:rPr>
          <w:rFonts w:ascii="Arial" w:eastAsia="Calibri" w:hAnsi="Arial" w:cs="Arial"/>
          <w:sz w:val="24"/>
          <w:szCs w:val="24"/>
        </w:rPr>
        <w:t>82</w:t>
      </w:r>
      <w:r w:rsidRPr="00F11DBC">
        <w:rPr>
          <w:rFonts w:ascii="Arial" w:eastAsia="Calibri" w:hAnsi="Arial" w:cs="Arial"/>
          <w:sz w:val="24"/>
          <w:szCs w:val="24"/>
        </w:rPr>
        <w:t>/2017</w:t>
      </w:r>
    </w:p>
    <w:p w:rsidR="00F05D17" w:rsidRPr="00F11DBC" w:rsidRDefault="00F05D17" w:rsidP="00663257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Data:</w:t>
      </w:r>
      <w:r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9C4FE6" w:rsidRPr="00F11DBC">
        <w:rPr>
          <w:rFonts w:ascii="Arial" w:eastAsia="Calibri" w:hAnsi="Arial" w:cs="Arial"/>
          <w:sz w:val="24"/>
          <w:szCs w:val="24"/>
        </w:rPr>
        <w:t>03</w:t>
      </w:r>
      <w:r w:rsidR="00B8049D" w:rsidRPr="00F11DBC">
        <w:rPr>
          <w:rFonts w:ascii="Arial" w:eastAsia="Calibri" w:hAnsi="Arial" w:cs="Arial"/>
          <w:sz w:val="24"/>
          <w:szCs w:val="24"/>
        </w:rPr>
        <w:t xml:space="preserve"> </w:t>
      </w:r>
      <w:r w:rsidRPr="00F11DBC">
        <w:rPr>
          <w:rFonts w:ascii="Arial" w:eastAsia="Calibri" w:hAnsi="Arial" w:cs="Arial"/>
          <w:sz w:val="24"/>
          <w:szCs w:val="24"/>
        </w:rPr>
        <w:t xml:space="preserve">de </w:t>
      </w:r>
      <w:r w:rsidR="009C4FE6" w:rsidRPr="00F11DBC">
        <w:rPr>
          <w:rFonts w:ascii="Arial" w:eastAsia="Calibri" w:hAnsi="Arial" w:cs="Arial"/>
          <w:sz w:val="24"/>
          <w:szCs w:val="24"/>
        </w:rPr>
        <w:t>agosto</w:t>
      </w:r>
      <w:r w:rsidR="004276A0" w:rsidRPr="00F11DBC">
        <w:rPr>
          <w:rFonts w:ascii="Arial" w:eastAsia="Calibri" w:hAnsi="Arial" w:cs="Arial"/>
          <w:sz w:val="24"/>
          <w:szCs w:val="24"/>
        </w:rPr>
        <w:t xml:space="preserve"> </w:t>
      </w:r>
      <w:r w:rsidRPr="00F11DBC">
        <w:rPr>
          <w:rFonts w:ascii="Arial" w:eastAsia="Calibri" w:hAnsi="Arial" w:cs="Arial"/>
          <w:sz w:val="24"/>
          <w:szCs w:val="24"/>
        </w:rPr>
        <w:t>de 2017</w:t>
      </w:r>
    </w:p>
    <w:p w:rsidR="002767B2" w:rsidRPr="00F11DBC" w:rsidRDefault="00F05D17" w:rsidP="00663257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Matéria:</w:t>
      </w:r>
      <w:r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4276A0" w:rsidRPr="00F11DBC">
        <w:rPr>
          <w:rFonts w:ascii="Arial" w:eastAsia="Calibri" w:hAnsi="Arial" w:cs="Arial"/>
          <w:sz w:val="24"/>
          <w:szCs w:val="24"/>
        </w:rPr>
        <w:t xml:space="preserve">Projeto de Lei </w:t>
      </w:r>
      <w:r w:rsidR="00631318" w:rsidRPr="00F11DBC">
        <w:rPr>
          <w:rFonts w:ascii="Arial" w:eastAsia="Calibri" w:hAnsi="Arial" w:cs="Arial"/>
          <w:sz w:val="24"/>
          <w:szCs w:val="24"/>
        </w:rPr>
        <w:t>2</w:t>
      </w:r>
      <w:r w:rsidR="009C4FE6" w:rsidRPr="00F11DBC">
        <w:rPr>
          <w:rFonts w:ascii="Arial" w:eastAsia="Calibri" w:hAnsi="Arial" w:cs="Arial"/>
          <w:sz w:val="24"/>
          <w:szCs w:val="24"/>
        </w:rPr>
        <w:t>4</w:t>
      </w:r>
      <w:r w:rsidR="004276A0" w:rsidRPr="00F11DBC">
        <w:rPr>
          <w:rFonts w:ascii="Arial" w:eastAsia="Calibri" w:hAnsi="Arial" w:cs="Arial"/>
          <w:sz w:val="24"/>
          <w:szCs w:val="24"/>
        </w:rPr>
        <w:t>/2017</w:t>
      </w:r>
      <w:r w:rsidR="00B8049D" w:rsidRPr="00F11DBC">
        <w:rPr>
          <w:rFonts w:ascii="Arial" w:eastAsia="Calibri" w:hAnsi="Arial" w:cs="Arial"/>
          <w:sz w:val="24"/>
          <w:szCs w:val="24"/>
        </w:rPr>
        <w:t xml:space="preserve"> </w:t>
      </w:r>
    </w:p>
    <w:p w:rsidR="00F05D17" w:rsidRPr="00F11DBC" w:rsidRDefault="00F05D17" w:rsidP="00663257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Autor:</w:t>
      </w:r>
      <w:r w:rsidRPr="00F11DBC">
        <w:rPr>
          <w:rFonts w:ascii="Arial" w:eastAsia="Calibri" w:hAnsi="Arial" w:cs="Arial"/>
          <w:sz w:val="24"/>
          <w:szCs w:val="24"/>
        </w:rPr>
        <w:t xml:space="preserve"> Poder Executivo</w:t>
      </w:r>
    </w:p>
    <w:p w:rsidR="00F05D17" w:rsidRPr="00F11DBC" w:rsidRDefault="00F05D17" w:rsidP="00663257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Relator:</w:t>
      </w:r>
      <w:r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4276A0" w:rsidRPr="00F11DBC">
        <w:rPr>
          <w:rFonts w:ascii="Arial" w:eastAsia="Calibri" w:hAnsi="Arial" w:cs="Arial"/>
          <w:sz w:val="24"/>
          <w:szCs w:val="24"/>
        </w:rPr>
        <w:t>Ver. Manu Calliari</w:t>
      </w:r>
      <w:r w:rsidRPr="00F11DBC">
        <w:rPr>
          <w:rFonts w:ascii="Arial" w:eastAsia="Calibri" w:hAnsi="Arial" w:cs="Arial"/>
          <w:sz w:val="24"/>
          <w:szCs w:val="24"/>
        </w:rPr>
        <w:tab/>
      </w:r>
      <w:r w:rsidR="00065D9B" w:rsidRPr="00F11DBC">
        <w:rPr>
          <w:rFonts w:ascii="Arial" w:eastAsia="Calibri" w:hAnsi="Arial" w:cs="Arial"/>
          <w:sz w:val="24"/>
          <w:szCs w:val="24"/>
        </w:rPr>
        <w:tab/>
      </w:r>
      <w:r w:rsidR="00065D9B" w:rsidRPr="00F11DBC">
        <w:rPr>
          <w:rFonts w:ascii="Arial" w:eastAsia="Calibri" w:hAnsi="Arial" w:cs="Arial"/>
          <w:sz w:val="24"/>
          <w:szCs w:val="24"/>
        </w:rPr>
        <w:tab/>
      </w:r>
      <w:r w:rsidRPr="00F11DBC">
        <w:rPr>
          <w:rFonts w:ascii="Arial" w:eastAsia="Calibri" w:hAnsi="Arial" w:cs="Arial"/>
          <w:b/>
          <w:sz w:val="24"/>
          <w:szCs w:val="24"/>
        </w:rPr>
        <w:t>Conclusão do Voto:</w:t>
      </w:r>
      <w:r w:rsidRPr="00F11DBC">
        <w:rPr>
          <w:rFonts w:ascii="Arial" w:eastAsia="Calibri" w:hAnsi="Arial" w:cs="Arial"/>
          <w:sz w:val="24"/>
          <w:szCs w:val="24"/>
        </w:rPr>
        <w:t xml:space="preserve"> Favorável </w:t>
      </w:r>
    </w:p>
    <w:p w:rsidR="009C4FE6" w:rsidRPr="00F11DBC" w:rsidRDefault="00F05D17" w:rsidP="009C4FE6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 xml:space="preserve">Ementa: </w:t>
      </w:r>
      <w:r w:rsidR="009C4FE6" w:rsidRPr="00F11DBC">
        <w:rPr>
          <w:rFonts w:ascii="Arial" w:eastAsia="Calibri" w:hAnsi="Arial" w:cs="Arial"/>
          <w:b/>
          <w:sz w:val="24"/>
          <w:szCs w:val="24"/>
        </w:rPr>
        <w:t>Institui o Planejamento do Município de Gramado para o período 2018-2021.</w:t>
      </w:r>
    </w:p>
    <w:p w:rsidR="002522A4" w:rsidRPr="00F11DBC" w:rsidRDefault="002522A4" w:rsidP="00FA7AED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  <w:iCs/>
          <w:sz w:val="24"/>
          <w:szCs w:val="24"/>
        </w:rPr>
      </w:pPr>
    </w:p>
    <w:p w:rsidR="00F05D17" w:rsidRPr="00F11DBC" w:rsidRDefault="00F05D17" w:rsidP="00663257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:rsidR="00F05D17" w:rsidRPr="00F11DBC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Relatório:</w:t>
      </w:r>
    </w:p>
    <w:p w:rsidR="002667A6" w:rsidRPr="00F11DBC" w:rsidRDefault="002667A6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F11DBC" w:rsidRDefault="00F05D17" w:rsidP="00EA353D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ab/>
        <w:t>O Projeto de Lei em análise foi apresentado nesta Casa Legislativa no dia</w:t>
      </w:r>
      <w:r w:rsidR="00065D9B"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9C4FE6" w:rsidRPr="00F11DBC">
        <w:rPr>
          <w:rFonts w:ascii="Arial" w:eastAsia="Calibri" w:hAnsi="Arial" w:cs="Arial"/>
          <w:sz w:val="24"/>
          <w:szCs w:val="24"/>
        </w:rPr>
        <w:t>29</w:t>
      </w:r>
      <w:r w:rsidRPr="00F11DBC">
        <w:rPr>
          <w:rFonts w:ascii="Arial" w:eastAsia="Calibri" w:hAnsi="Arial" w:cs="Arial"/>
          <w:sz w:val="24"/>
          <w:szCs w:val="24"/>
        </w:rPr>
        <w:t xml:space="preserve"> de </w:t>
      </w:r>
      <w:r w:rsidR="00C537CA" w:rsidRPr="00F11DBC">
        <w:rPr>
          <w:rFonts w:ascii="Arial" w:eastAsia="Calibri" w:hAnsi="Arial" w:cs="Arial"/>
          <w:sz w:val="24"/>
          <w:szCs w:val="24"/>
        </w:rPr>
        <w:t>ju</w:t>
      </w:r>
      <w:r w:rsidR="009C4FE6" w:rsidRPr="00F11DBC">
        <w:rPr>
          <w:rFonts w:ascii="Arial" w:eastAsia="Calibri" w:hAnsi="Arial" w:cs="Arial"/>
          <w:sz w:val="24"/>
          <w:szCs w:val="24"/>
        </w:rPr>
        <w:t>n</w:t>
      </w:r>
      <w:r w:rsidR="00C537CA" w:rsidRPr="00F11DBC">
        <w:rPr>
          <w:rFonts w:ascii="Arial" w:eastAsia="Calibri" w:hAnsi="Arial" w:cs="Arial"/>
          <w:sz w:val="24"/>
          <w:szCs w:val="24"/>
        </w:rPr>
        <w:t>ho</w:t>
      </w:r>
      <w:r w:rsidRPr="00F11DBC">
        <w:rPr>
          <w:rFonts w:ascii="Arial" w:eastAsia="Calibri" w:hAnsi="Arial" w:cs="Arial"/>
          <w:sz w:val="24"/>
          <w:szCs w:val="24"/>
        </w:rPr>
        <w:t xml:space="preserve"> de 2017</w:t>
      </w:r>
      <w:r w:rsidR="00CF2331" w:rsidRPr="00F11DBC">
        <w:rPr>
          <w:rFonts w:ascii="Arial" w:eastAsia="Calibri" w:hAnsi="Arial" w:cs="Arial"/>
          <w:sz w:val="24"/>
          <w:szCs w:val="24"/>
        </w:rPr>
        <w:t xml:space="preserve"> e pretende </w:t>
      </w:r>
      <w:r w:rsidR="002522A4" w:rsidRPr="00F11DBC">
        <w:rPr>
          <w:rFonts w:ascii="Arial" w:eastAsia="Calibri" w:hAnsi="Arial" w:cs="Arial"/>
          <w:sz w:val="24"/>
          <w:szCs w:val="24"/>
        </w:rPr>
        <w:t>buscar autorização legislativa para</w:t>
      </w:r>
      <w:r w:rsidR="00FF76B4"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9C4FE6" w:rsidRPr="00F11DBC">
        <w:rPr>
          <w:rFonts w:ascii="Arial" w:eastAsia="Calibri" w:hAnsi="Arial" w:cs="Arial"/>
          <w:sz w:val="24"/>
          <w:szCs w:val="24"/>
        </w:rPr>
        <w:t>definir programas de governo para fins de elaboração do Plano Plurianual para os exercícios de 2018 a 2021</w:t>
      </w:r>
      <w:r w:rsidR="00B206CB" w:rsidRPr="00F11DBC">
        <w:rPr>
          <w:rFonts w:ascii="Arial" w:eastAsia="Calibri" w:hAnsi="Arial" w:cs="Arial"/>
          <w:sz w:val="24"/>
          <w:szCs w:val="24"/>
        </w:rPr>
        <w:t>.</w:t>
      </w:r>
      <w:r w:rsidR="009C4FE6" w:rsidRPr="00F11DBC">
        <w:rPr>
          <w:rFonts w:ascii="Arial" w:eastAsia="Calibri" w:hAnsi="Arial" w:cs="Arial"/>
          <w:sz w:val="24"/>
          <w:szCs w:val="24"/>
        </w:rPr>
        <w:t xml:space="preserve"> Disse ainda, o Poder Executivo</w:t>
      </w:r>
      <w:r w:rsidR="00F2472C" w:rsidRPr="00F11DBC">
        <w:rPr>
          <w:rFonts w:ascii="Arial" w:eastAsia="Calibri" w:hAnsi="Arial" w:cs="Arial"/>
          <w:sz w:val="24"/>
          <w:szCs w:val="24"/>
        </w:rPr>
        <w:t>,</w:t>
      </w:r>
      <w:r w:rsidR="009C4FE6" w:rsidRPr="00F11DBC">
        <w:rPr>
          <w:rFonts w:ascii="Arial" w:eastAsia="Calibri" w:hAnsi="Arial" w:cs="Arial"/>
          <w:sz w:val="24"/>
          <w:szCs w:val="24"/>
        </w:rPr>
        <w:t xml:space="preserve"> que o presente PL tem por objetivo estabelecer as medidas, gastos e objetivos a serem seguidos pela Administração Publica Municipal num período de quatro anos.</w:t>
      </w:r>
      <w:r w:rsidR="00EA353D"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45685F"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DA5FBA" w:rsidRPr="00F11DBC">
        <w:rPr>
          <w:rFonts w:ascii="Arial" w:eastAsia="Calibri" w:hAnsi="Arial" w:cs="Arial"/>
          <w:sz w:val="24"/>
          <w:szCs w:val="24"/>
        </w:rPr>
        <w:t>O projeto já foi analisado pela Procuradora Geral da Casa, a qual proferiu parecer jurídico</w:t>
      </w:r>
      <w:r w:rsidR="00EE753B" w:rsidRPr="00F11DBC">
        <w:rPr>
          <w:rFonts w:ascii="Arial" w:eastAsia="Calibri" w:hAnsi="Arial" w:cs="Arial"/>
          <w:sz w:val="24"/>
          <w:szCs w:val="24"/>
        </w:rPr>
        <w:t xml:space="preserve"> nº </w:t>
      </w:r>
      <w:r w:rsidR="0087544C" w:rsidRPr="00F11DBC">
        <w:rPr>
          <w:rFonts w:ascii="Arial" w:eastAsia="Calibri" w:hAnsi="Arial" w:cs="Arial"/>
          <w:sz w:val="24"/>
          <w:szCs w:val="24"/>
        </w:rPr>
        <w:t>4</w:t>
      </w:r>
      <w:r w:rsidR="009C4FE6" w:rsidRPr="00F11DBC">
        <w:rPr>
          <w:rFonts w:ascii="Arial" w:eastAsia="Calibri" w:hAnsi="Arial" w:cs="Arial"/>
          <w:sz w:val="24"/>
          <w:szCs w:val="24"/>
        </w:rPr>
        <w:t>3</w:t>
      </w:r>
      <w:r w:rsidR="00EE753B" w:rsidRPr="00F11DBC">
        <w:rPr>
          <w:rFonts w:ascii="Arial" w:eastAsia="Calibri" w:hAnsi="Arial" w:cs="Arial"/>
          <w:sz w:val="24"/>
          <w:szCs w:val="24"/>
        </w:rPr>
        <w:t>/2017</w:t>
      </w:r>
      <w:r w:rsidR="00DA5FBA" w:rsidRPr="00F11DBC">
        <w:rPr>
          <w:rFonts w:ascii="Arial" w:eastAsia="Calibri" w:hAnsi="Arial" w:cs="Arial"/>
          <w:sz w:val="24"/>
          <w:szCs w:val="24"/>
        </w:rPr>
        <w:t xml:space="preserve"> favorável à tramitação</w:t>
      </w:r>
      <w:r w:rsidR="00B02586" w:rsidRPr="00F11DBC">
        <w:rPr>
          <w:rFonts w:ascii="Arial" w:eastAsia="Calibri" w:hAnsi="Arial" w:cs="Arial"/>
          <w:sz w:val="24"/>
          <w:szCs w:val="24"/>
        </w:rPr>
        <w:t xml:space="preserve"> do Projeto de Lei nº </w:t>
      </w:r>
      <w:r w:rsidR="00C537CA" w:rsidRPr="00F11DBC">
        <w:rPr>
          <w:rFonts w:ascii="Arial" w:eastAsia="Calibri" w:hAnsi="Arial" w:cs="Arial"/>
          <w:sz w:val="24"/>
          <w:szCs w:val="24"/>
        </w:rPr>
        <w:t>02</w:t>
      </w:r>
      <w:r w:rsidR="009C4FE6" w:rsidRPr="00F11DBC">
        <w:rPr>
          <w:rFonts w:ascii="Arial" w:eastAsia="Calibri" w:hAnsi="Arial" w:cs="Arial"/>
          <w:sz w:val="24"/>
          <w:szCs w:val="24"/>
        </w:rPr>
        <w:t>4</w:t>
      </w:r>
      <w:r w:rsidR="00B02586" w:rsidRPr="00F11DBC">
        <w:rPr>
          <w:rFonts w:ascii="Arial" w:eastAsia="Calibri" w:hAnsi="Arial" w:cs="Arial"/>
          <w:sz w:val="24"/>
          <w:szCs w:val="24"/>
        </w:rPr>
        <w:t>/2017</w:t>
      </w:r>
      <w:r w:rsidR="00DA5FBA" w:rsidRPr="00F11DBC">
        <w:rPr>
          <w:rFonts w:ascii="Arial" w:eastAsia="Calibri" w:hAnsi="Arial" w:cs="Arial"/>
          <w:sz w:val="24"/>
          <w:szCs w:val="24"/>
        </w:rPr>
        <w:t xml:space="preserve">, </w:t>
      </w:r>
      <w:r w:rsidR="009C4FE6" w:rsidRPr="00F11DBC">
        <w:rPr>
          <w:rFonts w:ascii="Arial" w:eastAsia="Calibri" w:hAnsi="Arial" w:cs="Arial"/>
          <w:sz w:val="24"/>
          <w:szCs w:val="24"/>
        </w:rPr>
        <w:t xml:space="preserve">observando a ausência das Atas dos Conselhos deliberativos do Município, que deixaram de acompanhar o PL. </w:t>
      </w:r>
      <w:r w:rsidR="00DA5FBA" w:rsidRPr="00F11DBC">
        <w:rPr>
          <w:rFonts w:ascii="Arial" w:eastAsia="Calibri" w:hAnsi="Arial" w:cs="Arial"/>
          <w:sz w:val="24"/>
          <w:szCs w:val="24"/>
        </w:rPr>
        <w:t>Tal parecer jurídico embasa a elaboração do presente parecer.</w:t>
      </w:r>
    </w:p>
    <w:p w:rsidR="00F11DBC" w:rsidRDefault="00F11DBC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F11DBC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Análise:</w:t>
      </w:r>
    </w:p>
    <w:p w:rsidR="00F11DBC" w:rsidRDefault="00F11DBC" w:rsidP="006303EA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6303EA" w:rsidRPr="00F11DBC" w:rsidRDefault="006910D9" w:rsidP="006303EA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Quando à </w:t>
      </w:r>
      <w:r w:rsidRPr="00F11DBC">
        <w:rPr>
          <w:rFonts w:ascii="Arial" w:eastAsia="Calibri" w:hAnsi="Arial" w:cs="Arial"/>
          <w:b/>
          <w:sz w:val="24"/>
          <w:szCs w:val="24"/>
          <w:u w:val="single"/>
        </w:rPr>
        <w:t>constitucionalidade</w:t>
      </w:r>
      <w:r w:rsidR="007B290E" w:rsidRPr="00F11DBC">
        <w:rPr>
          <w:rFonts w:ascii="Arial" w:eastAsia="Calibri" w:hAnsi="Arial" w:cs="Arial"/>
          <w:b/>
          <w:sz w:val="24"/>
          <w:szCs w:val="24"/>
          <w:u w:val="single"/>
        </w:rPr>
        <w:t xml:space="preserve"> e legalidade</w:t>
      </w:r>
      <w:r w:rsidRPr="00F11DBC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6303EA" w:rsidRPr="00F11DBC">
        <w:rPr>
          <w:rFonts w:ascii="Arial" w:eastAsia="Calibri" w:hAnsi="Arial" w:cs="Arial"/>
          <w:sz w:val="24"/>
          <w:szCs w:val="24"/>
        </w:rPr>
        <w:t>a</w:t>
      </w:r>
      <w:r w:rsidR="006303EA" w:rsidRPr="00F11DBC">
        <w:rPr>
          <w:rFonts w:ascii="Arial" w:hAnsi="Arial" w:cs="Arial"/>
          <w:sz w:val="24"/>
          <w:szCs w:val="24"/>
        </w:rPr>
        <w:t xml:space="preserve"> Constituição Federal determina à União, Estados e Municípios, a elaboração de planos plurianuais, constituído de diretrizes gerais, conjunto de objetivos e metas da área pública para investimentos e para programas de duração continuada, e diretrizes orçamentárias, metas e prioridades da área pública para orientar a formação dos orçamentos anuais, objetivando maior integração entre o planejamento de longo prazo e a elaboração e execução dos orçamentos anuais. </w:t>
      </w:r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 xml:space="preserve">A disciplina legal encontra-se, além da Constituição Federal, no Decreto Federal nº 2.829, de 29 de outubro de 1998, e na Portaria Nº 42, de 14 de abril de 1999, do Ministério do Planejamento, Orçamento e Gestão, e na Lei Orgânica </w:t>
      </w:r>
      <w:r w:rsidRPr="00F11DBC">
        <w:rPr>
          <w:rFonts w:ascii="Arial" w:hAnsi="Arial" w:cs="Arial"/>
          <w:sz w:val="24"/>
          <w:szCs w:val="24"/>
        </w:rPr>
        <w:lastRenderedPageBreak/>
        <w:t>Municipal. Essa normatização visa à modernização da Administração Pública, conduzindo-a a integrar planejamento e orçamento com menor burocracia e melhor gerenciamento, orientando-se para o atendimento de metas efetivamente esperados pela comunidade, com absoluta transparência.</w:t>
      </w:r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>O plano plurianual é uma lei que regula os projetos governamentais de longa duração, ou seja, aqueles programas que tenham existência temporal superior a um exercício financeiro. Como existem obras/ações/projetos governamentais desenvolvidos em um intervalo de tempo superior a um ano, a criação do plano plurianual pretende responder a essa necessidade, assegurando-se o planejamento e a transparência por meio de uma disciplina legal que regule tais casos.</w:t>
      </w:r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>A previsão do plano plurianual encontra-se no artigo 165, I CF e a sua abrangência no §1º do mesmo artigo que dispõe:</w:t>
      </w:r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>"</w:t>
      </w:r>
      <w:r w:rsidRPr="00F11DBC">
        <w:rPr>
          <w:rFonts w:ascii="Arial" w:hAnsi="Arial" w:cs="Arial"/>
          <w:i/>
          <w:iCs/>
          <w:sz w:val="24"/>
          <w:szCs w:val="24"/>
        </w:rPr>
        <w:t>§ 1º - A lei que instituir o plano plurianual estabelecerá, de forma regionalizada, as diretrizes, objetivos e metas da administração pública federal para as despesas de capital e outras delas decorrentes e para as relativas aos programas de duração continuada".</w:t>
      </w:r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 xml:space="preserve">O constituinte originário confiou na importância do plano plurianual e buscou a sua efetividade, determinando, por exemplo, que nenhum investimento cuja execução ultrapasse um exercício financeiro poderá ser iniciado sem prévia inclusão no plano plurianual, ou sem lei que autorize a inclusão </w:t>
      </w:r>
      <w:proofErr w:type="gramStart"/>
      <w:r w:rsidRPr="00F11DBC">
        <w:rPr>
          <w:rFonts w:ascii="Arial" w:hAnsi="Arial" w:cs="Arial"/>
          <w:sz w:val="24"/>
          <w:szCs w:val="24"/>
        </w:rPr>
        <w:t>sob pena</w:t>
      </w:r>
      <w:proofErr w:type="gramEnd"/>
      <w:r w:rsidRPr="00F11DBC">
        <w:rPr>
          <w:rFonts w:ascii="Arial" w:hAnsi="Arial" w:cs="Arial"/>
          <w:sz w:val="24"/>
          <w:szCs w:val="24"/>
        </w:rPr>
        <w:t xml:space="preserve"> de crime de responsabilidade, conforme redação do art. 167, § 1º, C.F.</w:t>
      </w:r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 xml:space="preserve">Neste contexto surge a lei de Responsabilidade Fiscal (LRF), que passa a ser o código de conduta para os administradores públicos de todo o país. Com estas novas regras, os governantes, sejam eles da União, dos Estados, do Distrito Federal e dos Municípios terão que obedecer, </w:t>
      </w:r>
      <w:proofErr w:type="gramStart"/>
      <w:r w:rsidRPr="00F11DBC">
        <w:rPr>
          <w:rFonts w:ascii="Arial" w:hAnsi="Arial" w:cs="Arial"/>
          <w:sz w:val="24"/>
          <w:szCs w:val="24"/>
        </w:rPr>
        <w:t>sob pena</w:t>
      </w:r>
      <w:proofErr w:type="gramEnd"/>
      <w:r w:rsidRPr="00F11DBC">
        <w:rPr>
          <w:rFonts w:ascii="Arial" w:hAnsi="Arial" w:cs="Arial"/>
          <w:sz w:val="24"/>
          <w:szCs w:val="24"/>
        </w:rPr>
        <w:t xml:space="preserve"> de severas sanções, aos princípios do equilíbrio das contas públicas, de gestão orçamentária e financeira responsável, eficiente e eficaz, sobretudo, transparente.</w:t>
      </w:r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 xml:space="preserve">O capítulo IX da Lei de Responsabilidade Fiscal refere-se </w:t>
      </w:r>
      <w:proofErr w:type="gramStart"/>
      <w:r w:rsidRPr="00F11DBC">
        <w:rPr>
          <w:rFonts w:ascii="Arial" w:hAnsi="Arial" w:cs="Arial"/>
          <w:sz w:val="24"/>
          <w:szCs w:val="24"/>
        </w:rPr>
        <w:t>a</w:t>
      </w:r>
      <w:proofErr w:type="gramEnd"/>
      <w:r w:rsidRPr="00F11DBC">
        <w:rPr>
          <w:rFonts w:ascii="Arial" w:hAnsi="Arial" w:cs="Arial"/>
          <w:sz w:val="24"/>
          <w:szCs w:val="24"/>
        </w:rPr>
        <w:t xml:space="preserve"> transparência, controle e fiscalização e estabelece regras e procedimentos para a confecção e divulgação de relatórios e demonstrativos de finanças públicas, a fiscalização e o controle, visando permitir ao cidadão avaliar através da informação disponibilizada em relatórios, o grau de sucesso obtido pela administração das finanças públicas, particularmente a luz das normas previstas na Lei de Responsabilidade Fiscal.</w:t>
      </w:r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 xml:space="preserve">Na Constituição Estadual, a exigência do PPA está prevista no art. 149, </w:t>
      </w:r>
      <w:proofErr w:type="spellStart"/>
      <w:r w:rsidRPr="00F11DBC">
        <w:rPr>
          <w:rFonts w:ascii="Arial" w:hAnsi="Arial" w:cs="Arial"/>
          <w:i/>
          <w:sz w:val="24"/>
          <w:szCs w:val="24"/>
        </w:rPr>
        <w:t>ex</w:t>
      </w:r>
      <w:proofErr w:type="spellEnd"/>
      <w:r w:rsidRPr="00F11DBC">
        <w:rPr>
          <w:rFonts w:ascii="Arial" w:hAnsi="Arial" w:cs="Arial"/>
          <w:i/>
          <w:sz w:val="24"/>
          <w:szCs w:val="24"/>
        </w:rPr>
        <w:t xml:space="preserve"> positis</w:t>
      </w:r>
      <w:r w:rsidRPr="00F11DBC">
        <w:rPr>
          <w:rFonts w:ascii="Arial" w:hAnsi="Arial" w:cs="Arial"/>
          <w:sz w:val="24"/>
          <w:szCs w:val="24"/>
        </w:rPr>
        <w:t>:</w:t>
      </w:r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303EA" w:rsidRPr="00F11DBC" w:rsidRDefault="006303EA" w:rsidP="00F11DBC">
      <w:pPr>
        <w:spacing w:line="240" w:lineRule="auto"/>
        <w:ind w:left="1134" w:firstLine="2268"/>
        <w:jc w:val="both"/>
        <w:rPr>
          <w:rFonts w:ascii="Arial" w:hAnsi="Arial" w:cs="Arial"/>
          <w:i/>
          <w:sz w:val="20"/>
          <w:szCs w:val="24"/>
        </w:rPr>
      </w:pPr>
      <w:proofErr w:type="gramStart"/>
      <w:r w:rsidRPr="00F11DBC">
        <w:rPr>
          <w:rFonts w:ascii="Arial" w:hAnsi="Arial" w:cs="Arial"/>
          <w:i/>
          <w:sz w:val="20"/>
          <w:szCs w:val="24"/>
        </w:rPr>
        <w:t>“Art. 149.</w:t>
      </w:r>
      <w:proofErr w:type="gramEnd"/>
      <w:r w:rsidRPr="00F11DBC">
        <w:rPr>
          <w:rFonts w:ascii="Arial" w:hAnsi="Arial" w:cs="Arial"/>
          <w:i/>
          <w:sz w:val="20"/>
          <w:szCs w:val="24"/>
        </w:rPr>
        <w:t xml:space="preserve"> A receita e a despesa públicas obedecerão às seguintes leis, de iniciativa do Poder Executivo: (Vide Lei Complementar n.º 10.336/94)</w:t>
      </w:r>
    </w:p>
    <w:p w:rsidR="006303EA" w:rsidRPr="00F11DBC" w:rsidRDefault="006303EA" w:rsidP="00F11DBC">
      <w:pPr>
        <w:spacing w:line="240" w:lineRule="auto"/>
        <w:ind w:left="1134" w:firstLine="2268"/>
        <w:jc w:val="both"/>
        <w:rPr>
          <w:rFonts w:ascii="Arial" w:hAnsi="Arial" w:cs="Arial"/>
          <w:i/>
          <w:sz w:val="20"/>
          <w:szCs w:val="24"/>
        </w:rPr>
      </w:pPr>
      <w:r w:rsidRPr="00F11DBC">
        <w:rPr>
          <w:rFonts w:ascii="Arial" w:hAnsi="Arial" w:cs="Arial"/>
          <w:i/>
          <w:sz w:val="20"/>
          <w:szCs w:val="24"/>
        </w:rPr>
        <w:t xml:space="preserve"> I - do plano plurianual;</w:t>
      </w:r>
    </w:p>
    <w:p w:rsidR="006303EA" w:rsidRPr="00F11DBC" w:rsidRDefault="006303EA" w:rsidP="00F11DBC">
      <w:pPr>
        <w:spacing w:line="240" w:lineRule="auto"/>
        <w:ind w:left="1134" w:firstLine="2268"/>
        <w:jc w:val="both"/>
        <w:rPr>
          <w:rFonts w:ascii="Arial" w:hAnsi="Arial" w:cs="Arial"/>
          <w:i/>
          <w:sz w:val="20"/>
          <w:szCs w:val="24"/>
        </w:rPr>
      </w:pPr>
      <w:r w:rsidRPr="00F11DBC">
        <w:rPr>
          <w:rFonts w:ascii="Arial" w:hAnsi="Arial" w:cs="Arial"/>
          <w:i/>
          <w:sz w:val="20"/>
          <w:szCs w:val="24"/>
        </w:rPr>
        <w:t xml:space="preserve"> II - de diretrizes orçamentárias;</w:t>
      </w:r>
    </w:p>
    <w:p w:rsidR="006303EA" w:rsidRPr="00F11DBC" w:rsidRDefault="006303EA" w:rsidP="00F11DBC">
      <w:pPr>
        <w:spacing w:line="240" w:lineRule="auto"/>
        <w:ind w:left="1134" w:firstLine="2268"/>
        <w:jc w:val="both"/>
        <w:rPr>
          <w:rFonts w:ascii="Arial" w:hAnsi="Arial" w:cs="Arial"/>
          <w:i/>
          <w:sz w:val="20"/>
          <w:szCs w:val="24"/>
        </w:rPr>
      </w:pPr>
      <w:r w:rsidRPr="00F11DBC">
        <w:rPr>
          <w:rFonts w:ascii="Arial" w:hAnsi="Arial" w:cs="Arial"/>
          <w:i/>
          <w:sz w:val="20"/>
          <w:szCs w:val="24"/>
        </w:rPr>
        <w:lastRenderedPageBreak/>
        <w:t xml:space="preserve"> III - dos orçamentos anuais.</w:t>
      </w:r>
    </w:p>
    <w:p w:rsidR="006303EA" w:rsidRPr="00F11DBC" w:rsidRDefault="006303EA" w:rsidP="00F11DBC">
      <w:pPr>
        <w:spacing w:line="240" w:lineRule="auto"/>
        <w:ind w:left="1134" w:firstLine="2268"/>
        <w:jc w:val="both"/>
        <w:rPr>
          <w:rFonts w:ascii="Arial" w:hAnsi="Arial" w:cs="Arial"/>
          <w:i/>
          <w:sz w:val="20"/>
          <w:szCs w:val="24"/>
        </w:rPr>
      </w:pPr>
      <w:r w:rsidRPr="00F11DBC">
        <w:rPr>
          <w:rFonts w:ascii="Arial" w:hAnsi="Arial" w:cs="Arial"/>
          <w:i/>
          <w:sz w:val="20"/>
          <w:szCs w:val="24"/>
        </w:rPr>
        <w:t xml:space="preserve"> § 1.º A lei que aprovar o plano plurianual estabelecerá, de forma regionalizada, as diretrizes, objetivos e metas, quantificados física e financeiramente, dos programas da administração direta e indireta, de suas fundações, das empresas públicas e das empresas em que o Estado detenha, direta ou indiretamente, a maioria do capital social com direito a voto. </w:t>
      </w:r>
    </w:p>
    <w:p w:rsidR="006303EA" w:rsidRPr="00F11DBC" w:rsidRDefault="006303EA" w:rsidP="00F11DBC">
      <w:pPr>
        <w:spacing w:line="240" w:lineRule="auto"/>
        <w:ind w:left="1134" w:firstLine="2268"/>
        <w:jc w:val="both"/>
        <w:rPr>
          <w:rFonts w:ascii="Arial" w:hAnsi="Arial" w:cs="Arial"/>
          <w:i/>
          <w:sz w:val="20"/>
          <w:szCs w:val="24"/>
        </w:rPr>
      </w:pPr>
      <w:r w:rsidRPr="00F11DBC">
        <w:rPr>
          <w:rFonts w:ascii="Arial" w:hAnsi="Arial" w:cs="Arial"/>
          <w:i/>
          <w:sz w:val="20"/>
          <w:szCs w:val="24"/>
        </w:rPr>
        <w:t xml:space="preserve">§ </w:t>
      </w:r>
      <w:proofErr w:type="gramStart"/>
      <w:r w:rsidRPr="00F11DBC">
        <w:rPr>
          <w:rFonts w:ascii="Arial" w:hAnsi="Arial" w:cs="Arial"/>
          <w:i/>
          <w:sz w:val="20"/>
          <w:szCs w:val="24"/>
        </w:rPr>
        <w:t>2.º O plano plurianual será elaborado em consonância com o plano global de desenvolvimento econômico e social do Estado, podendo ser revisto quando necessário.”</w:t>
      </w:r>
      <w:proofErr w:type="gramEnd"/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 xml:space="preserve">Contudo, conforme parecer Jurídico 43/2017: </w:t>
      </w:r>
      <w:r w:rsidRPr="00F11DBC">
        <w:rPr>
          <w:rFonts w:ascii="Arial" w:hAnsi="Arial" w:cs="Arial"/>
          <w:i/>
          <w:sz w:val="24"/>
          <w:szCs w:val="24"/>
        </w:rPr>
        <w:t xml:space="preserve">“Entretanto, salienta-se que o PPA deve seguir uma estrutura mínima na sua concepção, constante dos seguintes elementos: programas de governo mensurados por </w:t>
      </w:r>
      <w:r w:rsidRPr="00F11DBC">
        <w:rPr>
          <w:rFonts w:ascii="Arial" w:hAnsi="Arial" w:cs="Arial"/>
          <w:b/>
          <w:i/>
          <w:sz w:val="24"/>
          <w:szCs w:val="24"/>
        </w:rPr>
        <w:t>indicadores de desempenho, valor, regionalização e iniciativas</w:t>
      </w:r>
      <w:r w:rsidRPr="00F11DBC">
        <w:rPr>
          <w:rFonts w:ascii="Arial" w:hAnsi="Arial" w:cs="Arial"/>
          <w:i/>
          <w:sz w:val="24"/>
          <w:szCs w:val="24"/>
        </w:rPr>
        <w:t>, divididos em Programas de Gestão (que reúnem um conjunto de ações destinadas ao apoio, à gestão e manutenção da ação governamental), e os Programas Temáticos (que geram bens e serviços à sociedade)”.</w:t>
      </w:r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>Os Programas Temáticos, constantes do Anexo II, se apresentam de forma bastante limitada, com valores estimados pouco representativos para as respectivas ações, e em alguns casos com situação atual e situação desejada sem variação, ou seja, sem uma meta real a ser alcançada.</w:t>
      </w:r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>Também se constata a falta de informações quanto ao Órgão/unidade orçamentária responsável pela execução dos objetivos dos Programas Temáticos.</w:t>
      </w:r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>Ainda observa-se, em conformidade do que depõe a Consultoria IGAM, Conforme orientação técnica nº 18.037/2017, a ausência das Atas dos Conselhos deliberativos, referente aos Programas dos seus respectivos Fundos Municipais, em conformidade com art. 36 da lei nº 8.080/90 (saúde); lei 11.494/2007, art. 24, § 9º (Educação) e Resolução 33/2012, art. 84 (Assistência Social), o que foi requerido por e-mail à Procuradoria Municipal encaminhar.</w:t>
      </w:r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>Da mesma forma, não há informações quanto a Programas Temáticos oriundos da Autarquia Pública Municipal – GRAMADOTUR.</w:t>
      </w:r>
    </w:p>
    <w:p w:rsidR="006303EA" w:rsidRPr="00F11DBC" w:rsidRDefault="006303EA" w:rsidP="006303EA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>Por fim, em atendimento á Lei 10.257/2001, art. 44 e Lei Complementar nº 101/2000, art. 48, registra-se que a audiência pública obrigatória no Poder Legislativo foi realizada dia 12/07/2017, às 17 horas, no Plenário do Legislativo, atendendo as normas legais vigentes.</w:t>
      </w:r>
    </w:p>
    <w:p w:rsidR="0047361B" w:rsidRPr="00F11DBC" w:rsidRDefault="0047361B" w:rsidP="00663257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9A2DA3" w:rsidRPr="00F11DBC" w:rsidRDefault="00F05D17" w:rsidP="009A2DA3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Quanto à </w:t>
      </w:r>
      <w:r w:rsidRPr="00F11DBC">
        <w:rPr>
          <w:rFonts w:ascii="Arial" w:eastAsia="Calibri" w:hAnsi="Arial" w:cs="Arial"/>
          <w:b/>
          <w:sz w:val="24"/>
          <w:szCs w:val="24"/>
          <w:u w:val="single"/>
        </w:rPr>
        <w:t>iniciativa</w:t>
      </w:r>
      <w:r w:rsidRPr="00F11DBC">
        <w:rPr>
          <w:rFonts w:ascii="Arial" w:eastAsia="Calibri" w:hAnsi="Arial" w:cs="Arial"/>
          <w:b/>
          <w:sz w:val="24"/>
          <w:szCs w:val="24"/>
        </w:rPr>
        <w:t xml:space="preserve"> </w:t>
      </w:r>
      <w:r w:rsidR="009A2DA3" w:rsidRPr="00F11DBC">
        <w:rPr>
          <w:rFonts w:ascii="Arial" w:eastAsia="Calibri" w:hAnsi="Arial" w:cs="Arial"/>
          <w:sz w:val="24"/>
          <w:szCs w:val="24"/>
        </w:rPr>
        <w:t>o</w:t>
      </w:r>
      <w:r w:rsidR="009A2DA3" w:rsidRPr="00F11DBC">
        <w:rPr>
          <w:rFonts w:ascii="Arial" w:hAnsi="Arial" w:cs="Arial"/>
          <w:sz w:val="24"/>
          <w:szCs w:val="24"/>
        </w:rPr>
        <w:t xml:space="preserve"> projeto versa sobre o PPA – Plano Plurianual, que regula os projetos governamentais de média duração (quatro anos), visando assegurar o planejamento e a transparência através de diretrizes, estratégias e objetivos do Governo, com base no Plano de Governo do gestor eleito.</w:t>
      </w:r>
    </w:p>
    <w:p w:rsidR="009A2DA3" w:rsidRPr="00F11DBC" w:rsidRDefault="009A2DA3" w:rsidP="009A2DA3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 xml:space="preserve">O Plano Plurianual (PPA) está previsto na Constituição Federal de 1988, e foi regulamentado pelo decreto 2.829, de 29 de outubro de 1998. Trata-se de </w:t>
      </w:r>
      <w:r w:rsidRPr="00F11DBC">
        <w:rPr>
          <w:rFonts w:ascii="Arial" w:hAnsi="Arial" w:cs="Arial"/>
          <w:sz w:val="24"/>
          <w:szCs w:val="24"/>
        </w:rPr>
        <w:lastRenderedPageBreak/>
        <w:t>um plano que deve ser feito a cada quatro anos por todas as entidades da federação, Governo Federal, Estados e Municípios, para estabelecer diretrizes, metas e objetivos. O PPA é aprovado pelo legislativo por uma lei quadrienal, sujeita a prazos e ritos diferenciados de tramitação e que tem vigência a partir do segundo ano de um mandato até o final do primeiro ano do mandato seguinte.</w:t>
      </w:r>
    </w:p>
    <w:p w:rsidR="009A2DA3" w:rsidRPr="00F11DBC" w:rsidRDefault="009A2DA3" w:rsidP="009A2DA3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>Assim, todos os governos, inclusive os municipais, ficam obrigados a fazer um planejamento estratégico e seguir as diretrizes e metas estabelecidas no PPA. Dessa forma impede-se a descontinuidade de políticas e obras públicas de importância estratégica para a cidade, estado ou país.</w:t>
      </w:r>
    </w:p>
    <w:p w:rsidR="009A2DA3" w:rsidRPr="00F11DBC" w:rsidRDefault="009A2DA3" w:rsidP="009A2DA3">
      <w:pPr>
        <w:spacing w:line="240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 xml:space="preserve">Neste sentido, a iniciativa para deflagrar o processo legislativo está corretamente exercida, porquanto pertence ao Poder Executivo Municipal </w:t>
      </w:r>
      <w:proofErr w:type="gramStart"/>
      <w:r w:rsidRPr="00F11DBC">
        <w:rPr>
          <w:rFonts w:ascii="Arial" w:hAnsi="Arial" w:cs="Arial"/>
          <w:sz w:val="24"/>
          <w:szCs w:val="24"/>
        </w:rPr>
        <w:t>a</w:t>
      </w:r>
      <w:proofErr w:type="gramEnd"/>
      <w:r w:rsidRPr="00F11DBC">
        <w:rPr>
          <w:rFonts w:ascii="Arial" w:hAnsi="Arial" w:cs="Arial"/>
          <w:sz w:val="24"/>
          <w:szCs w:val="24"/>
        </w:rPr>
        <w:t xml:space="preserve"> competência privativa para iniciar o processo, nos termos da Constituição Federal, art. 165, I.</w:t>
      </w:r>
    </w:p>
    <w:p w:rsidR="009A2DA3" w:rsidRPr="00F11DBC" w:rsidRDefault="009A2DA3" w:rsidP="009A2DA3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 xml:space="preserve"> Quanto à competência, encontramos na Lei Orgânica Municipal os seguintes dispositivos:</w:t>
      </w:r>
      <w:r w:rsidR="00F11DBC" w:rsidRPr="00F11DBC">
        <w:rPr>
          <w:rFonts w:ascii="Arial" w:hAnsi="Arial" w:cs="Arial"/>
          <w:sz w:val="24"/>
          <w:szCs w:val="24"/>
        </w:rPr>
        <w:t xml:space="preserve"> art. 35, I e II; art. 60, XII; art. 89, I, §1º e §4º, art. 96, I; art. 97, I. </w:t>
      </w:r>
    </w:p>
    <w:p w:rsidR="009A2DA3" w:rsidRPr="00F11DBC" w:rsidRDefault="009A2DA3" w:rsidP="009A2DA3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 xml:space="preserve">Desta forma, o presente PL encontra-se em conformidade com as normas legais vigentes, por ser de competência do Município a apresentação do Plano Plurianual, </w:t>
      </w:r>
      <w:r w:rsidRPr="00F11DBC">
        <w:rPr>
          <w:rFonts w:ascii="Arial" w:hAnsi="Arial" w:cs="Arial"/>
          <w:b/>
          <w:sz w:val="24"/>
          <w:szCs w:val="24"/>
        </w:rPr>
        <w:t xml:space="preserve">NÃO </w:t>
      </w:r>
      <w:r w:rsidRPr="00F11DBC">
        <w:rPr>
          <w:rFonts w:ascii="Arial" w:hAnsi="Arial" w:cs="Arial"/>
          <w:sz w:val="24"/>
          <w:szCs w:val="24"/>
        </w:rPr>
        <w:t xml:space="preserve">se registrando, desta forma, qualquer vício de origem </w:t>
      </w:r>
      <w:proofErr w:type="gramStart"/>
      <w:r w:rsidRPr="00F11DBC">
        <w:rPr>
          <w:rFonts w:ascii="Arial" w:hAnsi="Arial" w:cs="Arial"/>
          <w:sz w:val="24"/>
          <w:szCs w:val="24"/>
        </w:rPr>
        <w:t>na presente</w:t>
      </w:r>
      <w:proofErr w:type="gramEnd"/>
      <w:r w:rsidRPr="00F11DBC">
        <w:rPr>
          <w:rFonts w:ascii="Arial" w:hAnsi="Arial" w:cs="Arial"/>
          <w:sz w:val="24"/>
          <w:szCs w:val="24"/>
        </w:rPr>
        <w:t xml:space="preserve"> propositura, com base nos termos já referidos, sendo cabível ao Chefe do Poder Executivo iniciar o processo legislativo conforme se apresenta. </w:t>
      </w:r>
    </w:p>
    <w:p w:rsidR="00B420B2" w:rsidRPr="00F11DBC" w:rsidRDefault="00B420B2" w:rsidP="00663257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11DBC">
        <w:rPr>
          <w:rFonts w:ascii="Arial" w:hAnsi="Arial" w:cs="Arial"/>
          <w:sz w:val="24"/>
          <w:szCs w:val="24"/>
        </w:rPr>
        <w:t xml:space="preserve">Pelo exposto, entendemos ser cabível ao Chefe do Poder Executivo iniciar o processo legislativo nos termos apresentados. </w:t>
      </w:r>
    </w:p>
    <w:p w:rsidR="00A166A1" w:rsidRPr="00F11DBC" w:rsidRDefault="00F05D17" w:rsidP="00663257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ab/>
      </w:r>
    </w:p>
    <w:p w:rsidR="00EE753B" w:rsidRPr="00F11DBC" w:rsidRDefault="00F05D17" w:rsidP="00663257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Em relação à </w:t>
      </w:r>
      <w:r w:rsidRPr="00F11DBC">
        <w:rPr>
          <w:rFonts w:ascii="Arial" w:eastAsia="Calibri" w:hAnsi="Arial" w:cs="Arial"/>
          <w:b/>
          <w:sz w:val="24"/>
          <w:szCs w:val="24"/>
          <w:u w:val="single"/>
        </w:rPr>
        <w:t>técnica legislativa</w:t>
      </w:r>
      <w:r w:rsidRPr="00F11DBC">
        <w:rPr>
          <w:rFonts w:ascii="Arial" w:eastAsia="Calibri" w:hAnsi="Arial" w:cs="Arial"/>
          <w:sz w:val="24"/>
          <w:szCs w:val="24"/>
        </w:rPr>
        <w:t xml:space="preserve">, </w:t>
      </w:r>
      <w:r w:rsidR="00EE753B" w:rsidRPr="00F11DBC">
        <w:rPr>
          <w:rFonts w:ascii="Arial" w:eastAsia="Calibri" w:hAnsi="Arial" w:cs="Arial"/>
          <w:sz w:val="24"/>
          <w:szCs w:val="24"/>
        </w:rPr>
        <w:t xml:space="preserve">a uniformidade que requer o ordenamento jurídico não </w:t>
      </w:r>
      <w:proofErr w:type="gramStart"/>
      <w:r w:rsidR="00EE753B" w:rsidRPr="00F11DBC">
        <w:rPr>
          <w:rFonts w:ascii="Arial" w:eastAsia="Calibri" w:hAnsi="Arial" w:cs="Arial"/>
          <w:sz w:val="24"/>
          <w:szCs w:val="24"/>
        </w:rPr>
        <w:t>permite,</w:t>
      </w:r>
      <w:proofErr w:type="gramEnd"/>
      <w:r w:rsidR="00EE753B" w:rsidRPr="00F11DBC">
        <w:rPr>
          <w:rFonts w:ascii="Arial" w:eastAsia="Calibri" w:hAnsi="Arial" w:cs="Arial"/>
          <w:sz w:val="24"/>
          <w:szCs w:val="24"/>
        </w:rPr>
        <w:t xml:space="preserve">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</w:t>
      </w:r>
    </w:p>
    <w:p w:rsidR="004E2FDE" w:rsidRPr="00F11DBC" w:rsidRDefault="004E2FDE" w:rsidP="00F11DBC">
      <w:pPr>
        <w:tabs>
          <w:tab w:val="left" w:pos="1701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Destarte, para que o processo legislativo possa ter a qualidade exigida pelos cidadãos, necessário que seja tecnicamente adequado. A Constituição Federal previu em seu artigo 59, parágrafo único, que  </w:t>
      </w:r>
      <w:proofErr w:type="gramStart"/>
      <w:r w:rsidRPr="00F11DBC">
        <w:rPr>
          <w:rFonts w:ascii="Arial" w:eastAsia="Calibri" w:hAnsi="Arial" w:cs="Arial"/>
          <w:sz w:val="24"/>
          <w:szCs w:val="24"/>
        </w:rPr>
        <w:t>disporá</w:t>
      </w:r>
      <w:proofErr w:type="gramEnd"/>
      <w:r w:rsidRPr="00F11DBC">
        <w:rPr>
          <w:rFonts w:ascii="Arial" w:eastAsia="Calibri" w:hAnsi="Arial" w:cs="Arial"/>
          <w:sz w:val="24"/>
          <w:szCs w:val="24"/>
        </w:rPr>
        <w:t xml:space="preserve"> sobre a elaboração, redação, alteração e consolidação das leis, normatizado através da Lei Complementar nº 95/1998. </w:t>
      </w:r>
    </w:p>
    <w:p w:rsidR="004E2FDE" w:rsidRPr="00F11DBC" w:rsidRDefault="004E2FDE" w:rsidP="00F11DBC">
      <w:pPr>
        <w:tabs>
          <w:tab w:val="left" w:pos="1701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Neste quesito, observamos que o presente PL </w:t>
      </w:r>
      <w:r w:rsidR="00B22729" w:rsidRPr="00F11DBC">
        <w:rPr>
          <w:rFonts w:ascii="Arial" w:eastAsia="Calibri" w:hAnsi="Arial" w:cs="Arial"/>
          <w:sz w:val="24"/>
          <w:szCs w:val="24"/>
        </w:rPr>
        <w:t xml:space="preserve">atende as normas técnicas definidas na LC 95/98, apresentando formatação adequada, dentro das normas legais vigentes. </w:t>
      </w:r>
    </w:p>
    <w:p w:rsidR="00E748E8" w:rsidRPr="00F11DBC" w:rsidRDefault="00E748E8" w:rsidP="00F11DBC">
      <w:pPr>
        <w:tabs>
          <w:tab w:val="left" w:pos="1701"/>
          <w:tab w:val="left" w:pos="5059"/>
        </w:tabs>
        <w:spacing w:line="240" w:lineRule="auto"/>
        <w:ind w:firstLine="2268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F11DBC" w:rsidRDefault="00F05D17" w:rsidP="00F11DBC">
      <w:pPr>
        <w:tabs>
          <w:tab w:val="left" w:pos="1701"/>
          <w:tab w:val="left" w:pos="5059"/>
        </w:tabs>
        <w:spacing w:line="240" w:lineRule="auto"/>
        <w:ind w:firstLine="2268"/>
        <w:jc w:val="center"/>
        <w:rPr>
          <w:rFonts w:ascii="Arial" w:eastAsia="Calibri" w:hAnsi="Arial" w:cs="Arial"/>
          <w:b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Conclusão do Voto:</w:t>
      </w:r>
    </w:p>
    <w:p w:rsidR="00F11DBC" w:rsidRPr="00F11DBC" w:rsidRDefault="00F11DBC" w:rsidP="00F11DBC">
      <w:pPr>
        <w:tabs>
          <w:tab w:val="left" w:pos="1701"/>
          <w:tab w:val="left" w:pos="5059"/>
        </w:tabs>
        <w:spacing w:line="240" w:lineRule="auto"/>
        <w:ind w:firstLine="2268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F05D17" w:rsidRPr="00F11DBC" w:rsidRDefault="00F05D17" w:rsidP="00F11DBC">
      <w:pPr>
        <w:tabs>
          <w:tab w:val="left" w:pos="1701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>Diante dos fundamentos legais e constitucionais expostos,</w:t>
      </w:r>
      <w:r w:rsidR="00E45270" w:rsidRPr="00F11DBC">
        <w:rPr>
          <w:rFonts w:ascii="Arial" w:eastAsia="Calibri" w:hAnsi="Arial" w:cs="Arial"/>
          <w:sz w:val="24"/>
          <w:szCs w:val="24"/>
        </w:rPr>
        <w:t xml:space="preserve"> com fundamento no parecer jurídico da Procuradora Geral desta Casa</w:t>
      </w:r>
      <w:r w:rsidR="00954242" w:rsidRPr="00F11DBC">
        <w:rPr>
          <w:rFonts w:ascii="Arial" w:eastAsia="Calibri" w:hAnsi="Arial" w:cs="Arial"/>
          <w:sz w:val="24"/>
          <w:szCs w:val="24"/>
        </w:rPr>
        <w:t xml:space="preserve">, </w:t>
      </w:r>
      <w:r w:rsidRPr="00F11DBC">
        <w:rPr>
          <w:rFonts w:ascii="Arial" w:eastAsia="Calibri" w:hAnsi="Arial" w:cs="Arial"/>
          <w:sz w:val="24"/>
          <w:szCs w:val="24"/>
        </w:rPr>
        <w:t>esta Relatoria, depois de debate realizado na Comi</w:t>
      </w:r>
      <w:r w:rsidR="00DC1025" w:rsidRPr="00F11DBC">
        <w:rPr>
          <w:rFonts w:ascii="Arial" w:eastAsia="Calibri" w:hAnsi="Arial" w:cs="Arial"/>
          <w:sz w:val="24"/>
          <w:szCs w:val="24"/>
        </w:rPr>
        <w:t>ssão, disponibiliza o presente v</w:t>
      </w:r>
      <w:r w:rsidRPr="00F11DBC">
        <w:rPr>
          <w:rFonts w:ascii="Arial" w:eastAsia="Calibri" w:hAnsi="Arial" w:cs="Arial"/>
          <w:sz w:val="24"/>
          <w:szCs w:val="24"/>
        </w:rPr>
        <w:t>oto favorável à tramitação da matéria</w:t>
      </w:r>
      <w:r w:rsidR="004A11CF" w:rsidRPr="00F11DBC">
        <w:rPr>
          <w:rFonts w:ascii="Arial" w:eastAsia="Calibri" w:hAnsi="Arial" w:cs="Arial"/>
          <w:sz w:val="24"/>
          <w:szCs w:val="24"/>
        </w:rPr>
        <w:t>.</w:t>
      </w:r>
    </w:p>
    <w:p w:rsidR="00F11DBC" w:rsidRPr="00F11DBC" w:rsidRDefault="00506FB8" w:rsidP="00F11DBC">
      <w:pPr>
        <w:spacing w:line="36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Contudo, a Comissão de Constituição, Justiça e Redação </w:t>
      </w:r>
      <w:r w:rsidR="00F11DBC" w:rsidRPr="00F11DBC">
        <w:rPr>
          <w:rFonts w:ascii="Arial" w:eastAsia="Calibri" w:hAnsi="Arial" w:cs="Arial"/>
          <w:sz w:val="24"/>
          <w:szCs w:val="24"/>
        </w:rPr>
        <w:t xml:space="preserve">em </w:t>
      </w:r>
      <w:proofErr w:type="gramStart"/>
      <w:r w:rsidR="00F11DBC" w:rsidRPr="00F11DBC">
        <w:rPr>
          <w:rFonts w:ascii="Arial" w:eastAsia="Calibri" w:hAnsi="Arial" w:cs="Arial"/>
          <w:sz w:val="24"/>
          <w:szCs w:val="24"/>
        </w:rPr>
        <w:t>consonância com o Perecer Jurídico</w:t>
      </w:r>
      <w:proofErr w:type="gramEnd"/>
      <w:r w:rsidR="00F11DBC" w:rsidRPr="00F11DBC">
        <w:rPr>
          <w:rFonts w:ascii="Arial" w:eastAsia="Calibri" w:hAnsi="Arial" w:cs="Arial"/>
          <w:sz w:val="24"/>
          <w:szCs w:val="24"/>
        </w:rPr>
        <w:t xml:space="preserve"> 43/2017, que embasa tecnicamente o presente, destaca </w:t>
      </w:r>
      <w:r w:rsidR="00F11DBC" w:rsidRPr="00F11DBC">
        <w:rPr>
          <w:rFonts w:ascii="Arial" w:hAnsi="Arial" w:cs="Arial"/>
          <w:sz w:val="24"/>
          <w:szCs w:val="24"/>
        </w:rPr>
        <w:t>a ausência das Atas dos Conselhos deliberativos do Município, que deixaram de acompanhar o PL.</w:t>
      </w:r>
    </w:p>
    <w:p w:rsidR="00884F96" w:rsidRPr="00F11DBC" w:rsidRDefault="00F05D17" w:rsidP="00663257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ab/>
      </w:r>
    </w:p>
    <w:p w:rsidR="00F05D17" w:rsidRPr="00F11DBC" w:rsidRDefault="00F05D17" w:rsidP="00663257">
      <w:pPr>
        <w:tabs>
          <w:tab w:val="left" w:pos="1701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F11DBC" w:rsidRPr="00F11DBC">
        <w:rPr>
          <w:rFonts w:ascii="Arial" w:eastAsia="Calibri" w:hAnsi="Arial" w:cs="Arial"/>
          <w:sz w:val="24"/>
          <w:szCs w:val="24"/>
        </w:rPr>
        <w:t>03</w:t>
      </w:r>
      <w:r w:rsidR="00500FA5" w:rsidRPr="00F11DBC">
        <w:rPr>
          <w:rFonts w:ascii="Arial" w:eastAsia="Calibri" w:hAnsi="Arial" w:cs="Arial"/>
          <w:sz w:val="24"/>
          <w:szCs w:val="24"/>
        </w:rPr>
        <w:t xml:space="preserve"> de </w:t>
      </w:r>
      <w:r w:rsidR="00F11DBC" w:rsidRPr="00F11DBC">
        <w:rPr>
          <w:rFonts w:ascii="Arial" w:eastAsia="Calibri" w:hAnsi="Arial" w:cs="Arial"/>
          <w:sz w:val="24"/>
          <w:szCs w:val="24"/>
        </w:rPr>
        <w:t>agosto</w:t>
      </w:r>
      <w:r w:rsidR="00500FA5" w:rsidRPr="00F11DBC">
        <w:rPr>
          <w:rFonts w:ascii="Arial" w:eastAsia="Calibri" w:hAnsi="Arial" w:cs="Arial"/>
          <w:sz w:val="24"/>
          <w:szCs w:val="24"/>
        </w:rPr>
        <w:t xml:space="preserve"> de 2017.</w:t>
      </w:r>
    </w:p>
    <w:p w:rsidR="00500FA5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11DBC" w:rsidRPr="00F11DBC" w:rsidRDefault="00F11DBC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00FA5" w:rsidRPr="00F11DBC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>Vereadora Relatora</w:t>
      </w:r>
    </w:p>
    <w:p w:rsidR="00500FA5" w:rsidRPr="00F11DBC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Manu </w:t>
      </w:r>
      <w:proofErr w:type="spellStart"/>
      <w:r w:rsidRPr="00F11DBC">
        <w:rPr>
          <w:rFonts w:ascii="Arial" w:eastAsia="Calibri" w:hAnsi="Arial" w:cs="Arial"/>
          <w:sz w:val="24"/>
          <w:szCs w:val="24"/>
        </w:rPr>
        <w:t>Caliari</w:t>
      </w:r>
      <w:proofErr w:type="spellEnd"/>
    </w:p>
    <w:p w:rsidR="00E45270" w:rsidRPr="00F11DBC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>Acompanhando o voto da relatora:</w:t>
      </w:r>
    </w:p>
    <w:p w:rsidR="006E2854" w:rsidRDefault="006E2854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11DBC" w:rsidRPr="00F11DBC" w:rsidRDefault="00F11DBC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45270" w:rsidRPr="00F11DBC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>Vereador Presidente</w:t>
      </w:r>
    </w:p>
    <w:p w:rsidR="00E45270" w:rsidRPr="00F11DBC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Rafael </w:t>
      </w:r>
      <w:proofErr w:type="spellStart"/>
      <w:r w:rsidRPr="00F11DBC">
        <w:rPr>
          <w:rFonts w:ascii="Arial" w:eastAsia="Calibri" w:hAnsi="Arial" w:cs="Arial"/>
          <w:sz w:val="24"/>
          <w:szCs w:val="24"/>
        </w:rPr>
        <w:t>Ronsoni</w:t>
      </w:r>
      <w:proofErr w:type="spellEnd"/>
    </w:p>
    <w:p w:rsidR="009312C8" w:rsidRDefault="009312C8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11DBC" w:rsidRPr="00F11DBC" w:rsidRDefault="00F11DBC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00FA5" w:rsidRPr="00F11DBC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>Vereador Vice-Presidente</w:t>
      </w:r>
    </w:p>
    <w:p w:rsidR="00F2329E" w:rsidRPr="00F11DBC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Everton </w:t>
      </w:r>
      <w:proofErr w:type="spellStart"/>
      <w:r w:rsidRPr="00F11DBC">
        <w:rPr>
          <w:rFonts w:ascii="Arial" w:eastAsia="Calibri" w:hAnsi="Arial" w:cs="Arial"/>
          <w:sz w:val="24"/>
          <w:szCs w:val="24"/>
        </w:rPr>
        <w:t>Michaelsen</w:t>
      </w:r>
      <w:proofErr w:type="spellEnd"/>
    </w:p>
    <w:sectPr w:rsidR="00F2329E" w:rsidRPr="00F11DBC" w:rsidSect="00752D93">
      <w:headerReference w:type="default" r:id="rId9"/>
      <w:footerReference w:type="default" r:id="rId10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BC" w:rsidRDefault="00F11DBC" w:rsidP="00E87D4A">
      <w:pPr>
        <w:spacing w:after="0" w:line="240" w:lineRule="auto"/>
      </w:pPr>
      <w:r>
        <w:separator/>
      </w:r>
    </w:p>
  </w:endnote>
  <w:endnote w:type="continuationSeparator" w:id="0">
    <w:p w:rsidR="00F11DBC" w:rsidRDefault="00F11DB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BC" w:rsidRDefault="00F11DBC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F11DBC" w:rsidRDefault="00F11DBC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BC" w:rsidRDefault="00F11DBC" w:rsidP="00E87D4A">
      <w:pPr>
        <w:spacing w:after="0" w:line="240" w:lineRule="auto"/>
      </w:pPr>
      <w:r>
        <w:separator/>
      </w:r>
    </w:p>
  </w:footnote>
  <w:footnote w:type="continuationSeparator" w:id="0">
    <w:p w:rsidR="00F11DBC" w:rsidRDefault="00F11DB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BC" w:rsidRPr="00E87D4A" w:rsidRDefault="00F11DBC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636F8"/>
    <w:multiLevelType w:val="hybridMultilevel"/>
    <w:tmpl w:val="ABFA01BE"/>
    <w:lvl w:ilvl="0" w:tplc="2470377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4245"/>
    <w:rsid w:val="00065D9B"/>
    <w:rsid w:val="000B3C58"/>
    <w:rsid w:val="0013266E"/>
    <w:rsid w:val="00156C1C"/>
    <w:rsid w:val="001D6856"/>
    <w:rsid w:val="0021539D"/>
    <w:rsid w:val="00241611"/>
    <w:rsid w:val="002522A4"/>
    <w:rsid w:val="002608AB"/>
    <w:rsid w:val="002667A6"/>
    <w:rsid w:val="002767B2"/>
    <w:rsid w:val="002A2915"/>
    <w:rsid w:val="002C126B"/>
    <w:rsid w:val="002C4C09"/>
    <w:rsid w:val="003005FA"/>
    <w:rsid w:val="0033705A"/>
    <w:rsid w:val="0034001D"/>
    <w:rsid w:val="003655A1"/>
    <w:rsid w:val="003F155C"/>
    <w:rsid w:val="003F6E36"/>
    <w:rsid w:val="004126CC"/>
    <w:rsid w:val="004170A5"/>
    <w:rsid w:val="004276A0"/>
    <w:rsid w:val="00440288"/>
    <w:rsid w:val="00453E60"/>
    <w:rsid w:val="0045685F"/>
    <w:rsid w:val="0047361B"/>
    <w:rsid w:val="004822C5"/>
    <w:rsid w:val="00482543"/>
    <w:rsid w:val="004A11CF"/>
    <w:rsid w:val="004A408F"/>
    <w:rsid w:val="004B2C02"/>
    <w:rsid w:val="004C4DBA"/>
    <w:rsid w:val="004C7FCF"/>
    <w:rsid w:val="004E2FDE"/>
    <w:rsid w:val="00500FA5"/>
    <w:rsid w:val="00506FB8"/>
    <w:rsid w:val="005124D1"/>
    <w:rsid w:val="005617C5"/>
    <w:rsid w:val="00564BD1"/>
    <w:rsid w:val="00567EF7"/>
    <w:rsid w:val="0058188A"/>
    <w:rsid w:val="00592622"/>
    <w:rsid w:val="005F6010"/>
    <w:rsid w:val="006303EA"/>
    <w:rsid w:val="00631318"/>
    <w:rsid w:val="00663257"/>
    <w:rsid w:val="00666BF8"/>
    <w:rsid w:val="006910D9"/>
    <w:rsid w:val="006939D0"/>
    <w:rsid w:val="006E2854"/>
    <w:rsid w:val="00752D93"/>
    <w:rsid w:val="007918F3"/>
    <w:rsid w:val="0079464B"/>
    <w:rsid w:val="007B290E"/>
    <w:rsid w:val="007B2FDD"/>
    <w:rsid w:val="0086183E"/>
    <w:rsid w:val="0087544C"/>
    <w:rsid w:val="00884F96"/>
    <w:rsid w:val="008A3C2B"/>
    <w:rsid w:val="008F0853"/>
    <w:rsid w:val="0090288F"/>
    <w:rsid w:val="00921A7E"/>
    <w:rsid w:val="009312C8"/>
    <w:rsid w:val="00954242"/>
    <w:rsid w:val="009A2DA3"/>
    <w:rsid w:val="009C4FE6"/>
    <w:rsid w:val="00A166A1"/>
    <w:rsid w:val="00A270FF"/>
    <w:rsid w:val="00A327CC"/>
    <w:rsid w:val="00A3548C"/>
    <w:rsid w:val="00A90B79"/>
    <w:rsid w:val="00AB37CE"/>
    <w:rsid w:val="00AB3F7D"/>
    <w:rsid w:val="00AD1C4D"/>
    <w:rsid w:val="00AE0EA3"/>
    <w:rsid w:val="00B02586"/>
    <w:rsid w:val="00B06501"/>
    <w:rsid w:val="00B206CB"/>
    <w:rsid w:val="00B21102"/>
    <w:rsid w:val="00B22729"/>
    <w:rsid w:val="00B41C08"/>
    <w:rsid w:val="00B420B2"/>
    <w:rsid w:val="00B466FD"/>
    <w:rsid w:val="00B8049D"/>
    <w:rsid w:val="00BA3174"/>
    <w:rsid w:val="00BB0FA2"/>
    <w:rsid w:val="00BB2345"/>
    <w:rsid w:val="00BC1303"/>
    <w:rsid w:val="00BD38AB"/>
    <w:rsid w:val="00C5076E"/>
    <w:rsid w:val="00C537CA"/>
    <w:rsid w:val="00C9458E"/>
    <w:rsid w:val="00CF2331"/>
    <w:rsid w:val="00D0453B"/>
    <w:rsid w:val="00D146C3"/>
    <w:rsid w:val="00D37813"/>
    <w:rsid w:val="00D62E1D"/>
    <w:rsid w:val="00D65976"/>
    <w:rsid w:val="00D74590"/>
    <w:rsid w:val="00D75252"/>
    <w:rsid w:val="00DA5FBA"/>
    <w:rsid w:val="00DC1025"/>
    <w:rsid w:val="00DE73CE"/>
    <w:rsid w:val="00DF5FDF"/>
    <w:rsid w:val="00E45270"/>
    <w:rsid w:val="00E56F64"/>
    <w:rsid w:val="00E57C36"/>
    <w:rsid w:val="00E72B13"/>
    <w:rsid w:val="00E748E8"/>
    <w:rsid w:val="00E87D4A"/>
    <w:rsid w:val="00E9581C"/>
    <w:rsid w:val="00EA353D"/>
    <w:rsid w:val="00EC1451"/>
    <w:rsid w:val="00EE753B"/>
    <w:rsid w:val="00F02692"/>
    <w:rsid w:val="00F059AB"/>
    <w:rsid w:val="00F05D17"/>
    <w:rsid w:val="00F11DBC"/>
    <w:rsid w:val="00F2329E"/>
    <w:rsid w:val="00F2472C"/>
    <w:rsid w:val="00F2591F"/>
    <w:rsid w:val="00F450CC"/>
    <w:rsid w:val="00F5566E"/>
    <w:rsid w:val="00F853B7"/>
    <w:rsid w:val="00F96B74"/>
    <w:rsid w:val="00FA7AED"/>
    <w:rsid w:val="00FF169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  <w:style w:type="character" w:customStyle="1" w:styleId="Ttulo1Char">
    <w:name w:val="Título 1 Char"/>
    <w:basedOn w:val="Fontepargpadro"/>
    <w:link w:val="Ttulo1"/>
    <w:uiPriority w:val="9"/>
    <w:rsid w:val="00FA7A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  <w:style w:type="character" w:customStyle="1" w:styleId="Ttulo1Char">
    <w:name w:val="Título 1 Char"/>
    <w:basedOn w:val="Fontepargpadro"/>
    <w:link w:val="Ttulo1"/>
    <w:uiPriority w:val="9"/>
    <w:rsid w:val="00FA7A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9A659-7C98-45D0-8C4B-3E988E14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1630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2017-08-02T19:05:00Z</cp:lastPrinted>
  <dcterms:created xsi:type="dcterms:W3CDTF">2017-08-02T17:35:00Z</dcterms:created>
  <dcterms:modified xsi:type="dcterms:W3CDTF">2017-08-02T19:07:00Z</dcterms:modified>
</cp:coreProperties>
</file>