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A5" w:rsidRPr="009312C8" w:rsidRDefault="00500FA5" w:rsidP="007B2FDD">
      <w:pPr>
        <w:tabs>
          <w:tab w:val="left" w:pos="1418"/>
          <w:tab w:val="left" w:pos="5059"/>
        </w:tabs>
        <w:spacing w:line="276" w:lineRule="auto"/>
        <w:jc w:val="center"/>
        <w:rPr>
          <w:rFonts w:ascii="Arial" w:eastAsia="Calibri" w:hAnsi="Arial" w:cs="Arial"/>
          <w:b/>
          <w:sz w:val="23"/>
          <w:szCs w:val="23"/>
        </w:rPr>
      </w:pPr>
    </w:p>
    <w:p w:rsidR="00F05D17" w:rsidRPr="009312C8" w:rsidRDefault="00F05D17" w:rsidP="007B2FDD">
      <w:pPr>
        <w:tabs>
          <w:tab w:val="left" w:pos="1418"/>
          <w:tab w:val="left" w:pos="5059"/>
        </w:tabs>
        <w:spacing w:line="276" w:lineRule="auto"/>
        <w:jc w:val="center"/>
        <w:rPr>
          <w:rFonts w:ascii="Arial" w:eastAsia="Calibri" w:hAnsi="Arial" w:cs="Arial"/>
          <w:b/>
          <w:sz w:val="23"/>
          <w:szCs w:val="23"/>
        </w:rPr>
      </w:pPr>
      <w:r w:rsidRPr="009312C8">
        <w:rPr>
          <w:rFonts w:ascii="Arial" w:eastAsia="Calibri" w:hAnsi="Arial" w:cs="Arial"/>
          <w:b/>
          <w:sz w:val="23"/>
          <w:szCs w:val="23"/>
        </w:rPr>
        <w:t xml:space="preserve">COMISSÃO DE CONSTITUIÇÃO, JUSTIÇA E </w:t>
      </w:r>
      <w:proofErr w:type="gramStart"/>
      <w:r w:rsidRPr="009312C8">
        <w:rPr>
          <w:rFonts w:ascii="Arial" w:eastAsia="Calibri" w:hAnsi="Arial" w:cs="Arial"/>
          <w:b/>
          <w:sz w:val="23"/>
          <w:szCs w:val="23"/>
        </w:rPr>
        <w:t>REDAÇÃO</w:t>
      </w:r>
      <w:proofErr w:type="gramEnd"/>
    </w:p>
    <w:p w:rsidR="00F05D17" w:rsidRPr="009312C8" w:rsidRDefault="00F05D17" w:rsidP="007B2FDD">
      <w:pPr>
        <w:tabs>
          <w:tab w:val="left" w:pos="1418"/>
          <w:tab w:val="left" w:pos="5059"/>
        </w:tabs>
        <w:spacing w:line="276" w:lineRule="auto"/>
        <w:jc w:val="center"/>
        <w:rPr>
          <w:rFonts w:ascii="Arial" w:eastAsia="Calibri" w:hAnsi="Arial" w:cs="Arial"/>
          <w:b/>
          <w:sz w:val="23"/>
          <w:szCs w:val="23"/>
        </w:rPr>
      </w:pPr>
    </w:p>
    <w:p w:rsidR="00F05D17" w:rsidRPr="009312C8" w:rsidRDefault="00F05D17" w:rsidP="007B2FDD">
      <w:pPr>
        <w:tabs>
          <w:tab w:val="left" w:pos="1418"/>
          <w:tab w:val="left" w:pos="5059"/>
        </w:tabs>
        <w:spacing w:line="276" w:lineRule="auto"/>
        <w:jc w:val="both"/>
        <w:rPr>
          <w:rFonts w:ascii="Arial" w:eastAsia="Calibri" w:hAnsi="Arial" w:cs="Arial"/>
          <w:sz w:val="23"/>
          <w:szCs w:val="23"/>
        </w:rPr>
      </w:pPr>
      <w:r w:rsidRPr="009312C8">
        <w:rPr>
          <w:rFonts w:ascii="Arial" w:eastAsia="Calibri" w:hAnsi="Arial" w:cs="Arial"/>
          <w:b/>
          <w:sz w:val="23"/>
          <w:szCs w:val="23"/>
        </w:rPr>
        <w:t>Parecer:</w:t>
      </w:r>
      <w:r w:rsidR="004276A0" w:rsidRPr="009312C8">
        <w:rPr>
          <w:rFonts w:ascii="Arial" w:eastAsia="Calibri" w:hAnsi="Arial" w:cs="Arial"/>
          <w:sz w:val="23"/>
          <w:szCs w:val="23"/>
        </w:rPr>
        <w:t xml:space="preserve"> </w:t>
      </w:r>
      <w:r w:rsidR="00631318" w:rsidRPr="009312C8">
        <w:rPr>
          <w:rFonts w:ascii="Arial" w:eastAsia="Calibri" w:hAnsi="Arial" w:cs="Arial"/>
          <w:sz w:val="23"/>
          <w:szCs w:val="23"/>
        </w:rPr>
        <w:t>6</w:t>
      </w:r>
      <w:r w:rsidR="002522A4" w:rsidRPr="009312C8">
        <w:rPr>
          <w:rFonts w:ascii="Arial" w:eastAsia="Calibri" w:hAnsi="Arial" w:cs="Arial"/>
          <w:sz w:val="23"/>
          <w:szCs w:val="23"/>
        </w:rPr>
        <w:t>8</w:t>
      </w:r>
      <w:r w:rsidRPr="009312C8">
        <w:rPr>
          <w:rFonts w:ascii="Arial" w:eastAsia="Calibri" w:hAnsi="Arial" w:cs="Arial"/>
          <w:sz w:val="23"/>
          <w:szCs w:val="23"/>
        </w:rPr>
        <w:t>/2017</w:t>
      </w:r>
    </w:p>
    <w:p w:rsidR="00F05D17" w:rsidRPr="009312C8" w:rsidRDefault="00F05D17" w:rsidP="007B2FDD">
      <w:pPr>
        <w:tabs>
          <w:tab w:val="left" w:pos="1418"/>
          <w:tab w:val="left" w:pos="4253"/>
        </w:tabs>
        <w:spacing w:line="276" w:lineRule="auto"/>
        <w:jc w:val="both"/>
        <w:rPr>
          <w:rFonts w:ascii="Arial" w:eastAsia="Calibri" w:hAnsi="Arial" w:cs="Arial"/>
          <w:sz w:val="23"/>
          <w:szCs w:val="23"/>
        </w:rPr>
      </w:pPr>
      <w:r w:rsidRPr="009312C8">
        <w:rPr>
          <w:rFonts w:ascii="Arial" w:eastAsia="Calibri" w:hAnsi="Arial" w:cs="Arial"/>
          <w:b/>
          <w:sz w:val="23"/>
          <w:szCs w:val="23"/>
        </w:rPr>
        <w:t>Data:</w:t>
      </w:r>
      <w:r w:rsidRPr="009312C8">
        <w:rPr>
          <w:rFonts w:ascii="Arial" w:eastAsia="Calibri" w:hAnsi="Arial" w:cs="Arial"/>
          <w:sz w:val="23"/>
          <w:szCs w:val="23"/>
        </w:rPr>
        <w:t xml:space="preserve"> </w:t>
      </w:r>
      <w:r w:rsidR="002522A4" w:rsidRPr="009312C8">
        <w:rPr>
          <w:rFonts w:ascii="Arial" w:eastAsia="Calibri" w:hAnsi="Arial" w:cs="Arial"/>
          <w:sz w:val="23"/>
          <w:szCs w:val="23"/>
        </w:rPr>
        <w:t>29</w:t>
      </w:r>
      <w:r w:rsidR="00B8049D" w:rsidRPr="009312C8">
        <w:rPr>
          <w:rFonts w:ascii="Arial" w:eastAsia="Calibri" w:hAnsi="Arial" w:cs="Arial"/>
          <w:sz w:val="23"/>
          <w:szCs w:val="23"/>
        </w:rPr>
        <w:t xml:space="preserve"> </w:t>
      </w:r>
      <w:r w:rsidRPr="009312C8">
        <w:rPr>
          <w:rFonts w:ascii="Arial" w:eastAsia="Calibri" w:hAnsi="Arial" w:cs="Arial"/>
          <w:sz w:val="23"/>
          <w:szCs w:val="23"/>
        </w:rPr>
        <w:t xml:space="preserve">de </w:t>
      </w:r>
      <w:r w:rsidR="0058188A" w:rsidRPr="009312C8">
        <w:rPr>
          <w:rFonts w:ascii="Arial" w:eastAsia="Calibri" w:hAnsi="Arial" w:cs="Arial"/>
          <w:sz w:val="23"/>
          <w:szCs w:val="23"/>
        </w:rPr>
        <w:t>junho</w:t>
      </w:r>
      <w:r w:rsidR="004276A0" w:rsidRPr="009312C8">
        <w:rPr>
          <w:rFonts w:ascii="Arial" w:eastAsia="Calibri" w:hAnsi="Arial" w:cs="Arial"/>
          <w:sz w:val="23"/>
          <w:szCs w:val="23"/>
        </w:rPr>
        <w:t xml:space="preserve"> </w:t>
      </w:r>
      <w:r w:rsidRPr="009312C8">
        <w:rPr>
          <w:rFonts w:ascii="Arial" w:eastAsia="Calibri" w:hAnsi="Arial" w:cs="Arial"/>
          <w:sz w:val="23"/>
          <w:szCs w:val="23"/>
        </w:rPr>
        <w:t>de 2017</w:t>
      </w:r>
    </w:p>
    <w:p w:rsidR="002767B2" w:rsidRPr="009312C8" w:rsidRDefault="00F05D17" w:rsidP="007B2FDD">
      <w:pPr>
        <w:tabs>
          <w:tab w:val="left" w:pos="1418"/>
        </w:tabs>
        <w:spacing w:line="276" w:lineRule="auto"/>
        <w:jc w:val="both"/>
        <w:rPr>
          <w:rFonts w:ascii="Arial" w:eastAsia="Calibri" w:hAnsi="Arial" w:cs="Arial"/>
          <w:sz w:val="23"/>
          <w:szCs w:val="23"/>
        </w:rPr>
      </w:pPr>
      <w:r w:rsidRPr="009312C8">
        <w:rPr>
          <w:rFonts w:ascii="Arial" w:eastAsia="Calibri" w:hAnsi="Arial" w:cs="Arial"/>
          <w:b/>
          <w:sz w:val="23"/>
          <w:szCs w:val="23"/>
        </w:rPr>
        <w:t>Matéria:</w:t>
      </w:r>
      <w:r w:rsidRPr="009312C8">
        <w:rPr>
          <w:rFonts w:ascii="Arial" w:eastAsia="Calibri" w:hAnsi="Arial" w:cs="Arial"/>
          <w:sz w:val="23"/>
          <w:szCs w:val="23"/>
        </w:rPr>
        <w:t xml:space="preserve"> </w:t>
      </w:r>
      <w:r w:rsidR="004276A0" w:rsidRPr="009312C8">
        <w:rPr>
          <w:rFonts w:ascii="Arial" w:eastAsia="Calibri" w:hAnsi="Arial" w:cs="Arial"/>
          <w:sz w:val="23"/>
          <w:szCs w:val="23"/>
        </w:rPr>
        <w:t xml:space="preserve">Projeto de Lei </w:t>
      </w:r>
      <w:r w:rsidR="00631318" w:rsidRPr="009312C8">
        <w:rPr>
          <w:rFonts w:ascii="Arial" w:eastAsia="Calibri" w:hAnsi="Arial" w:cs="Arial"/>
          <w:sz w:val="23"/>
          <w:szCs w:val="23"/>
        </w:rPr>
        <w:t>2</w:t>
      </w:r>
      <w:r w:rsidR="002522A4" w:rsidRPr="009312C8">
        <w:rPr>
          <w:rFonts w:ascii="Arial" w:eastAsia="Calibri" w:hAnsi="Arial" w:cs="Arial"/>
          <w:sz w:val="23"/>
          <w:szCs w:val="23"/>
        </w:rPr>
        <w:t>2</w:t>
      </w:r>
      <w:r w:rsidR="004276A0" w:rsidRPr="009312C8">
        <w:rPr>
          <w:rFonts w:ascii="Arial" w:eastAsia="Calibri" w:hAnsi="Arial" w:cs="Arial"/>
          <w:sz w:val="23"/>
          <w:szCs w:val="23"/>
        </w:rPr>
        <w:t>/2017</w:t>
      </w:r>
      <w:r w:rsidR="00B8049D" w:rsidRPr="009312C8">
        <w:rPr>
          <w:rFonts w:ascii="Arial" w:eastAsia="Calibri" w:hAnsi="Arial" w:cs="Arial"/>
          <w:sz w:val="23"/>
          <w:szCs w:val="23"/>
        </w:rPr>
        <w:t xml:space="preserve"> </w:t>
      </w:r>
    </w:p>
    <w:p w:rsidR="00F05D17" w:rsidRPr="009312C8" w:rsidRDefault="00F05D17" w:rsidP="007B2FDD">
      <w:pPr>
        <w:tabs>
          <w:tab w:val="left" w:pos="1418"/>
        </w:tabs>
        <w:spacing w:line="276" w:lineRule="auto"/>
        <w:jc w:val="both"/>
        <w:rPr>
          <w:rFonts w:ascii="Arial" w:eastAsia="Calibri" w:hAnsi="Arial" w:cs="Arial"/>
          <w:sz w:val="23"/>
          <w:szCs w:val="23"/>
        </w:rPr>
      </w:pPr>
      <w:r w:rsidRPr="009312C8">
        <w:rPr>
          <w:rFonts w:ascii="Arial" w:eastAsia="Calibri" w:hAnsi="Arial" w:cs="Arial"/>
          <w:b/>
          <w:sz w:val="23"/>
          <w:szCs w:val="23"/>
        </w:rPr>
        <w:t>Autor:</w:t>
      </w:r>
      <w:r w:rsidRPr="009312C8">
        <w:rPr>
          <w:rFonts w:ascii="Arial" w:eastAsia="Calibri" w:hAnsi="Arial" w:cs="Arial"/>
          <w:sz w:val="23"/>
          <w:szCs w:val="23"/>
        </w:rPr>
        <w:t xml:space="preserve"> Poder Executivo</w:t>
      </w:r>
    </w:p>
    <w:p w:rsidR="00F05D17" w:rsidRPr="009312C8" w:rsidRDefault="00F05D17" w:rsidP="007B2FDD">
      <w:pPr>
        <w:tabs>
          <w:tab w:val="left" w:pos="1418"/>
          <w:tab w:val="left" w:pos="4253"/>
        </w:tabs>
        <w:spacing w:line="276" w:lineRule="auto"/>
        <w:jc w:val="both"/>
        <w:rPr>
          <w:rFonts w:ascii="Arial" w:eastAsia="Calibri" w:hAnsi="Arial" w:cs="Arial"/>
          <w:sz w:val="23"/>
          <w:szCs w:val="23"/>
        </w:rPr>
      </w:pPr>
      <w:r w:rsidRPr="009312C8">
        <w:rPr>
          <w:rFonts w:ascii="Arial" w:eastAsia="Calibri" w:hAnsi="Arial" w:cs="Arial"/>
          <w:b/>
          <w:sz w:val="23"/>
          <w:szCs w:val="23"/>
        </w:rPr>
        <w:t>Relator:</w:t>
      </w:r>
      <w:r w:rsidRPr="009312C8">
        <w:rPr>
          <w:rFonts w:ascii="Arial" w:eastAsia="Calibri" w:hAnsi="Arial" w:cs="Arial"/>
          <w:sz w:val="23"/>
          <w:szCs w:val="23"/>
        </w:rPr>
        <w:t xml:space="preserve"> </w:t>
      </w:r>
      <w:r w:rsidR="004276A0" w:rsidRPr="009312C8">
        <w:rPr>
          <w:rFonts w:ascii="Arial" w:eastAsia="Calibri" w:hAnsi="Arial" w:cs="Arial"/>
          <w:sz w:val="23"/>
          <w:szCs w:val="23"/>
        </w:rPr>
        <w:t>Ver. Manu Calliari</w:t>
      </w:r>
      <w:r w:rsidRPr="009312C8">
        <w:rPr>
          <w:rFonts w:ascii="Arial" w:eastAsia="Calibri" w:hAnsi="Arial" w:cs="Arial"/>
          <w:sz w:val="23"/>
          <w:szCs w:val="23"/>
        </w:rPr>
        <w:tab/>
      </w:r>
      <w:r w:rsidR="00065D9B" w:rsidRPr="009312C8">
        <w:rPr>
          <w:rFonts w:ascii="Arial" w:eastAsia="Calibri" w:hAnsi="Arial" w:cs="Arial"/>
          <w:sz w:val="23"/>
          <w:szCs w:val="23"/>
        </w:rPr>
        <w:tab/>
      </w:r>
      <w:r w:rsidR="00065D9B" w:rsidRPr="009312C8">
        <w:rPr>
          <w:rFonts w:ascii="Arial" w:eastAsia="Calibri" w:hAnsi="Arial" w:cs="Arial"/>
          <w:sz w:val="23"/>
          <w:szCs w:val="23"/>
        </w:rPr>
        <w:tab/>
      </w:r>
      <w:r w:rsidRPr="009312C8">
        <w:rPr>
          <w:rFonts w:ascii="Arial" w:eastAsia="Calibri" w:hAnsi="Arial" w:cs="Arial"/>
          <w:b/>
          <w:sz w:val="23"/>
          <w:szCs w:val="23"/>
        </w:rPr>
        <w:t>Conclusão do Voto:</w:t>
      </w:r>
      <w:r w:rsidRPr="009312C8">
        <w:rPr>
          <w:rFonts w:ascii="Arial" w:eastAsia="Calibri" w:hAnsi="Arial" w:cs="Arial"/>
          <w:sz w:val="23"/>
          <w:szCs w:val="23"/>
        </w:rPr>
        <w:t xml:space="preserve"> Favorável </w:t>
      </w:r>
    </w:p>
    <w:p w:rsidR="002522A4" w:rsidRPr="009312C8" w:rsidRDefault="00F05D17" w:rsidP="007B2FDD">
      <w:pPr>
        <w:tabs>
          <w:tab w:val="left" w:pos="1418"/>
          <w:tab w:val="left" w:pos="5059"/>
        </w:tabs>
        <w:spacing w:line="276" w:lineRule="auto"/>
        <w:jc w:val="both"/>
        <w:rPr>
          <w:rFonts w:ascii="Arial" w:eastAsia="Calibri" w:hAnsi="Arial" w:cs="Arial"/>
          <w:b/>
          <w:bCs/>
          <w:sz w:val="23"/>
          <w:szCs w:val="23"/>
        </w:rPr>
      </w:pPr>
      <w:r w:rsidRPr="009312C8">
        <w:rPr>
          <w:rFonts w:ascii="Arial" w:eastAsia="Calibri" w:hAnsi="Arial" w:cs="Arial"/>
          <w:b/>
          <w:sz w:val="23"/>
          <w:szCs w:val="23"/>
        </w:rPr>
        <w:t xml:space="preserve">Ementa: </w:t>
      </w:r>
      <w:r w:rsidR="002522A4" w:rsidRPr="009312C8">
        <w:rPr>
          <w:rFonts w:ascii="Arial" w:eastAsia="Calibri" w:hAnsi="Arial" w:cs="Arial"/>
          <w:b/>
          <w:sz w:val="23"/>
          <w:szCs w:val="23"/>
        </w:rPr>
        <w:t>“</w:t>
      </w:r>
      <w:r w:rsidR="002522A4" w:rsidRPr="009312C8">
        <w:rPr>
          <w:rFonts w:ascii="Arial" w:eastAsia="Calibri" w:hAnsi="Arial" w:cs="Arial"/>
          <w:iCs/>
          <w:sz w:val="23"/>
          <w:szCs w:val="23"/>
        </w:rPr>
        <w:t>Autoriza o Município de Gramado a realizar contratação de Monitores Socioeducativos e Operário II, em caráter emergencial, por prazo determinado e dá outras providências”.</w:t>
      </w:r>
    </w:p>
    <w:p w:rsidR="00F05D17" w:rsidRPr="009312C8" w:rsidRDefault="00F05D17" w:rsidP="007B2FDD">
      <w:pPr>
        <w:tabs>
          <w:tab w:val="left" w:pos="1418"/>
          <w:tab w:val="left" w:pos="5059"/>
        </w:tabs>
        <w:spacing w:line="276" w:lineRule="auto"/>
        <w:jc w:val="both"/>
        <w:rPr>
          <w:rFonts w:ascii="Arial" w:eastAsia="Calibri" w:hAnsi="Arial" w:cs="Arial"/>
          <w:sz w:val="23"/>
          <w:szCs w:val="23"/>
        </w:rPr>
      </w:pPr>
    </w:p>
    <w:p w:rsidR="00F05D17" w:rsidRPr="009312C8" w:rsidRDefault="00F05D17" w:rsidP="007B2FDD">
      <w:pPr>
        <w:tabs>
          <w:tab w:val="left" w:pos="1418"/>
          <w:tab w:val="left" w:pos="5059"/>
        </w:tabs>
        <w:spacing w:line="276" w:lineRule="auto"/>
        <w:jc w:val="center"/>
        <w:rPr>
          <w:rFonts w:ascii="Arial" w:eastAsia="Calibri" w:hAnsi="Arial" w:cs="Arial"/>
          <w:b/>
          <w:sz w:val="23"/>
          <w:szCs w:val="23"/>
        </w:rPr>
      </w:pPr>
      <w:r w:rsidRPr="009312C8">
        <w:rPr>
          <w:rFonts w:ascii="Arial" w:eastAsia="Calibri" w:hAnsi="Arial" w:cs="Arial"/>
          <w:b/>
          <w:sz w:val="23"/>
          <w:szCs w:val="23"/>
        </w:rPr>
        <w:t>Relatório:</w:t>
      </w:r>
    </w:p>
    <w:p w:rsidR="00F05D17" w:rsidRPr="009312C8" w:rsidRDefault="00F05D17" w:rsidP="007B2FDD">
      <w:pPr>
        <w:tabs>
          <w:tab w:val="left" w:pos="2268"/>
          <w:tab w:val="left" w:pos="5059"/>
        </w:tabs>
        <w:spacing w:line="276" w:lineRule="auto"/>
        <w:jc w:val="both"/>
        <w:rPr>
          <w:rFonts w:ascii="Arial" w:eastAsia="Calibri" w:hAnsi="Arial" w:cs="Arial"/>
          <w:i/>
          <w:sz w:val="23"/>
          <w:szCs w:val="23"/>
        </w:rPr>
      </w:pPr>
      <w:r w:rsidRPr="009312C8">
        <w:rPr>
          <w:rFonts w:ascii="Arial" w:eastAsia="Calibri" w:hAnsi="Arial" w:cs="Arial"/>
          <w:sz w:val="23"/>
          <w:szCs w:val="23"/>
        </w:rPr>
        <w:tab/>
        <w:t>O Projeto de Lei em análise foi apresentado nesta Casa Legislativa no dia</w:t>
      </w:r>
      <w:r w:rsidR="00065D9B" w:rsidRPr="009312C8">
        <w:rPr>
          <w:rFonts w:ascii="Arial" w:eastAsia="Calibri" w:hAnsi="Arial" w:cs="Arial"/>
          <w:sz w:val="23"/>
          <w:szCs w:val="23"/>
        </w:rPr>
        <w:t xml:space="preserve"> </w:t>
      </w:r>
      <w:r w:rsidR="002522A4" w:rsidRPr="009312C8">
        <w:rPr>
          <w:rFonts w:ascii="Arial" w:eastAsia="Calibri" w:hAnsi="Arial" w:cs="Arial"/>
          <w:sz w:val="23"/>
          <w:szCs w:val="23"/>
        </w:rPr>
        <w:t>26</w:t>
      </w:r>
      <w:r w:rsidRPr="009312C8">
        <w:rPr>
          <w:rFonts w:ascii="Arial" w:eastAsia="Calibri" w:hAnsi="Arial" w:cs="Arial"/>
          <w:sz w:val="23"/>
          <w:szCs w:val="23"/>
        </w:rPr>
        <w:t xml:space="preserve"> de </w:t>
      </w:r>
      <w:r w:rsidR="00631318" w:rsidRPr="009312C8">
        <w:rPr>
          <w:rFonts w:ascii="Arial" w:eastAsia="Calibri" w:hAnsi="Arial" w:cs="Arial"/>
          <w:sz w:val="23"/>
          <w:szCs w:val="23"/>
        </w:rPr>
        <w:t>junho</w:t>
      </w:r>
      <w:r w:rsidRPr="009312C8">
        <w:rPr>
          <w:rFonts w:ascii="Arial" w:eastAsia="Calibri" w:hAnsi="Arial" w:cs="Arial"/>
          <w:sz w:val="23"/>
          <w:szCs w:val="23"/>
        </w:rPr>
        <w:t xml:space="preserve"> de 2017</w:t>
      </w:r>
      <w:r w:rsidR="00CF2331" w:rsidRPr="009312C8">
        <w:rPr>
          <w:rFonts w:ascii="Arial" w:eastAsia="Calibri" w:hAnsi="Arial" w:cs="Arial"/>
          <w:sz w:val="23"/>
          <w:szCs w:val="23"/>
        </w:rPr>
        <w:t xml:space="preserve"> e pretende </w:t>
      </w:r>
      <w:r w:rsidR="002522A4" w:rsidRPr="009312C8">
        <w:rPr>
          <w:rFonts w:ascii="Arial" w:eastAsia="Calibri" w:hAnsi="Arial" w:cs="Arial"/>
          <w:sz w:val="23"/>
          <w:szCs w:val="23"/>
        </w:rPr>
        <w:t>buscar autorização legislativa para realizar a contratação de Monitores Socioeducativos e Operário II, em caráter emergencial, por prazo determinado</w:t>
      </w:r>
      <w:r w:rsidR="00631318" w:rsidRPr="009312C8">
        <w:rPr>
          <w:rFonts w:ascii="Arial" w:eastAsia="Calibri" w:hAnsi="Arial" w:cs="Arial"/>
          <w:sz w:val="23"/>
          <w:szCs w:val="23"/>
        </w:rPr>
        <w:t xml:space="preserve">. </w:t>
      </w:r>
      <w:r w:rsidR="00B420B2" w:rsidRPr="009312C8">
        <w:rPr>
          <w:rFonts w:ascii="Arial" w:hAnsi="Arial" w:cs="Arial"/>
          <w:sz w:val="23"/>
          <w:szCs w:val="23"/>
        </w:rPr>
        <w:t xml:space="preserve">A criação das respectivas vagas ocorreu através da lei Municipal nº 3.559/2017, aprovada em 12/06/2017, sendo 07(sete) novas vagas para </w:t>
      </w:r>
      <w:proofErr w:type="gramStart"/>
      <w:r w:rsidR="00B420B2" w:rsidRPr="009312C8">
        <w:rPr>
          <w:rFonts w:ascii="Arial" w:hAnsi="Arial" w:cs="Arial"/>
          <w:sz w:val="23"/>
          <w:szCs w:val="23"/>
        </w:rPr>
        <w:t>operário II e 03 (três) novas</w:t>
      </w:r>
      <w:proofErr w:type="gramEnd"/>
      <w:r w:rsidR="00B420B2" w:rsidRPr="009312C8">
        <w:rPr>
          <w:rFonts w:ascii="Arial" w:hAnsi="Arial" w:cs="Arial"/>
          <w:sz w:val="23"/>
          <w:szCs w:val="23"/>
        </w:rPr>
        <w:t xml:space="preserve"> vagas para monitor socioeducativo. </w:t>
      </w:r>
      <w:r w:rsidR="002522A4" w:rsidRPr="009312C8">
        <w:rPr>
          <w:rFonts w:ascii="Arial" w:eastAsia="Calibri" w:hAnsi="Arial" w:cs="Arial"/>
          <w:sz w:val="23"/>
          <w:szCs w:val="23"/>
        </w:rPr>
        <w:t xml:space="preserve">Em sua justificativa o Executivo aduz que </w:t>
      </w:r>
      <w:proofErr w:type="gramStart"/>
      <w:r w:rsidR="002522A4" w:rsidRPr="009312C8">
        <w:rPr>
          <w:rFonts w:ascii="Arial" w:eastAsia="Calibri" w:hAnsi="Arial" w:cs="Arial"/>
          <w:sz w:val="23"/>
          <w:szCs w:val="23"/>
        </w:rPr>
        <w:t>as presentes</w:t>
      </w:r>
      <w:proofErr w:type="gramEnd"/>
      <w:r w:rsidR="002522A4" w:rsidRPr="009312C8">
        <w:rPr>
          <w:rFonts w:ascii="Arial" w:eastAsia="Calibri" w:hAnsi="Arial" w:cs="Arial"/>
          <w:sz w:val="23"/>
          <w:szCs w:val="23"/>
        </w:rPr>
        <w:t xml:space="preserve"> contratações que se pretende visam dar estruturação a projetos sociais para atendimento de crianças e adolescentes, além da ampliação do serviço de jardinagem executado pelo horto municipal. Justifica o caráter emergencial informando que não há concursados aprovados no certame realizado em 2015. </w:t>
      </w:r>
      <w:r w:rsidR="00DA5FBA" w:rsidRPr="009312C8">
        <w:rPr>
          <w:rFonts w:ascii="Arial" w:eastAsia="Calibri" w:hAnsi="Arial" w:cs="Arial"/>
          <w:sz w:val="23"/>
          <w:szCs w:val="23"/>
        </w:rPr>
        <w:t>O projeto já foi analisado pela Procuradora Geral da Casa, a qual proferiu parecer jurídico</w:t>
      </w:r>
      <w:r w:rsidR="00EE753B" w:rsidRPr="009312C8">
        <w:rPr>
          <w:rFonts w:ascii="Arial" w:eastAsia="Calibri" w:hAnsi="Arial" w:cs="Arial"/>
          <w:sz w:val="23"/>
          <w:szCs w:val="23"/>
        </w:rPr>
        <w:t xml:space="preserve"> nº </w:t>
      </w:r>
      <w:r w:rsidR="00B22729" w:rsidRPr="009312C8">
        <w:rPr>
          <w:rFonts w:ascii="Arial" w:eastAsia="Calibri" w:hAnsi="Arial" w:cs="Arial"/>
          <w:sz w:val="23"/>
          <w:szCs w:val="23"/>
        </w:rPr>
        <w:t>3</w:t>
      </w:r>
      <w:r w:rsidR="00B420B2" w:rsidRPr="009312C8">
        <w:rPr>
          <w:rFonts w:ascii="Arial" w:eastAsia="Calibri" w:hAnsi="Arial" w:cs="Arial"/>
          <w:sz w:val="23"/>
          <w:szCs w:val="23"/>
        </w:rPr>
        <w:t>7</w:t>
      </w:r>
      <w:r w:rsidR="00EE753B" w:rsidRPr="009312C8">
        <w:rPr>
          <w:rFonts w:ascii="Arial" w:eastAsia="Calibri" w:hAnsi="Arial" w:cs="Arial"/>
          <w:sz w:val="23"/>
          <w:szCs w:val="23"/>
        </w:rPr>
        <w:t>/2017</w:t>
      </w:r>
      <w:r w:rsidR="00DA5FBA" w:rsidRPr="009312C8">
        <w:rPr>
          <w:rFonts w:ascii="Arial" w:eastAsia="Calibri" w:hAnsi="Arial" w:cs="Arial"/>
          <w:sz w:val="23"/>
          <w:szCs w:val="23"/>
        </w:rPr>
        <w:t xml:space="preserve"> favorável à tramitação, pois presentes a legalidade e a constitucionalidade. Tal parecer jurídico embasa a elaboração do presente parecer.</w:t>
      </w:r>
    </w:p>
    <w:p w:rsidR="00B22729" w:rsidRPr="009312C8" w:rsidRDefault="00B22729" w:rsidP="007B2FDD">
      <w:pPr>
        <w:tabs>
          <w:tab w:val="left" w:pos="2268"/>
          <w:tab w:val="left" w:pos="5059"/>
        </w:tabs>
        <w:spacing w:line="276" w:lineRule="auto"/>
        <w:jc w:val="both"/>
        <w:rPr>
          <w:rFonts w:ascii="Arial" w:eastAsia="Calibri" w:hAnsi="Arial" w:cs="Arial"/>
          <w:sz w:val="23"/>
          <w:szCs w:val="23"/>
        </w:rPr>
      </w:pPr>
    </w:p>
    <w:p w:rsidR="00F05D17" w:rsidRPr="009312C8" w:rsidRDefault="00F05D17" w:rsidP="007B2FDD">
      <w:pPr>
        <w:tabs>
          <w:tab w:val="left" w:pos="1418"/>
          <w:tab w:val="left" w:pos="5059"/>
        </w:tabs>
        <w:spacing w:line="276" w:lineRule="auto"/>
        <w:jc w:val="center"/>
        <w:rPr>
          <w:rFonts w:ascii="Arial" w:eastAsia="Calibri" w:hAnsi="Arial" w:cs="Arial"/>
          <w:b/>
          <w:sz w:val="23"/>
          <w:szCs w:val="23"/>
        </w:rPr>
      </w:pPr>
      <w:r w:rsidRPr="009312C8">
        <w:rPr>
          <w:rFonts w:ascii="Arial" w:eastAsia="Calibri" w:hAnsi="Arial" w:cs="Arial"/>
          <w:b/>
          <w:sz w:val="23"/>
          <w:szCs w:val="23"/>
        </w:rPr>
        <w:t>Análise:</w:t>
      </w:r>
    </w:p>
    <w:p w:rsidR="007B2FDD" w:rsidRPr="009312C8" w:rsidRDefault="006910D9" w:rsidP="007B2FDD">
      <w:pPr>
        <w:spacing w:line="276" w:lineRule="auto"/>
        <w:ind w:firstLine="2268"/>
        <w:jc w:val="both"/>
        <w:rPr>
          <w:rFonts w:ascii="Arial" w:hAnsi="Arial" w:cs="Arial"/>
          <w:sz w:val="23"/>
          <w:szCs w:val="23"/>
        </w:rPr>
      </w:pPr>
      <w:r w:rsidRPr="009312C8">
        <w:rPr>
          <w:rFonts w:ascii="Arial" w:eastAsia="Calibri" w:hAnsi="Arial" w:cs="Arial"/>
          <w:sz w:val="23"/>
          <w:szCs w:val="23"/>
        </w:rPr>
        <w:t xml:space="preserve">Quando à </w:t>
      </w:r>
      <w:r w:rsidRPr="009312C8">
        <w:rPr>
          <w:rFonts w:ascii="Arial" w:eastAsia="Calibri" w:hAnsi="Arial" w:cs="Arial"/>
          <w:b/>
          <w:sz w:val="23"/>
          <w:szCs w:val="23"/>
          <w:u w:val="single"/>
        </w:rPr>
        <w:t>constitucionalidade</w:t>
      </w:r>
      <w:r w:rsidR="007B290E" w:rsidRPr="009312C8">
        <w:rPr>
          <w:rFonts w:ascii="Arial" w:eastAsia="Calibri" w:hAnsi="Arial" w:cs="Arial"/>
          <w:b/>
          <w:sz w:val="23"/>
          <w:szCs w:val="23"/>
          <w:u w:val="single"/>
        </w:rPr>
        <w:t xml:space="preserve"> e legalidade</w:t>
      </w:r>
      <w:r w:rsidRPr="009312C8">
        <w:rPr>
          <w:rFonts w:ascii="Arial" w:eastAsia="Calibri" w:hAnsi="Arial" w:cs="Arial"/>
          <w:b/>
          <w:sz w:val="23"/>
          <w:szCs w:val="23"/>
          <w:u w:val="single"/>
        </w:rPr>
        <w:t>:</w:t>
      </w:r>
      <w:r w:rsidRPr="009312C8">
        <w:rPr>
          <w:rFonts w:ascii="Arial" w:eastAsia="Calibri" w:hAnsi="Arial" w:cs="Arial"/>
          <w:sz w:val="23"/>
          <w:szCs w:val="23"/>
        </w:rPr>
        <w:t xml:space="preserve"> </w:t>
      </w:r>
      <w:r w:rsidR="007B2FDD" w:rsidRPr="009312C8">
        <w:rPr>
          <w:rFonts w:ascii="Arial" w:hAnsi="Arial" w:cs="Arial"/>
          <w:sz w:val="23"/>
          <w:szCs w:val="23"/>
        </w:rPr>
        <w:t>Na Constituição Estadual, quando trata da Administração Pública, o Estado assim dispõe:</w:t>
      </w:r>
    </w:p>
    <w:p w:rsidR="007B2FDD" w:rsidRPr="00482543" w:rsidRDefault="007B2FDD" w:rsidP="00482543">
      <w:pPr>
        <w:spacing w:line="240" w:lineRule="auto"/>
        <w:ind w:left="2124"/>
        <w:jc w:val="both"/>
        <w:rPr>
          <w:rFonts w:ascii="Arial" w:hAnsi="Arial" w:cs="Arial"/>
          <w:i/>
          <w:szCs w:val="23"/>
        </w:rPr>
      </w:pPr>
      <w:r w:rsidRPr="00482543">
        <w:rPr>
          <w:rFonts w:ascii="Arial" w:hAnsi="Arial" w:cs="Arial"/>
          <w:i/>
          <w:szCs w:val="23"/>
        </w:rPr>
        <w:t xml:space="preserve">Art. 19. A administração pública direta e indireta de qualquer dos Poderes do Estado e dos municípios, visando à promoção do bem público e à prestação de serviços à comunidade e aos indivíduos que a compõe, observará os princípios da legalidade, da moralidade, da impessoalidade, da publicidade, da legitimidade, da participação, da razoabilidade, da </w:t>
      </w:r>
      <w:r w:rsidRPr="00482543">
        <w:rPr>
          <w:rFonts w:ascii="Arial" w:hAnsi="Arial" w:cs="Arial"/>
          <w:i/>
          <w:szCs w:val="23"/>
        </w:rPr>
        <w:lastRenderedPageBreak/>
        <w:t>economicidade, da motivação e o seguinte: (Redação dada pela Emenda Constitucional n.º 7, de 28/06/95</w:t>
      </w:r>
      <w:proofErr w:type="gramStart"/>
      <w:r w:rsidRPr="00482543">
        <w:rPr>
          <w:rFonts w:ascii="Arial" w:hAnsi="Arial" w:cs="Arial"/>
          <w:i/>
          <w:szCs w:val="23"/>
        </w:rPr>
        <w:t>)</w:t>
      </w:r>
      <w:proofErr w:type="gramEnd"/>
    </w:p>
    <w:p w:rsidR="007B2FDD" w:rsidRPr="00482543" w:rsidRDefault="007B2FDD" w:rsidP="00482543">
      <w:pPr>
        <w:spacing w:line="240" w:lineRule="auto"/>
        <w:ind w:left="2124"/>
        <w:jc w:val="both"/>
        <w:rPr>
          <w:rFonts w:ascii="Arial" w:hAnsi="Arial" w:cs="Arial"/>
          <w:i/>
          <w:szCs w:val="23"/>
        </w:rPr>
      </w:pPr>
      <w:r w:rsidRPr="00482543">
        <w:rPr>
          <w:rFonts w:ascii="Arial" w:hAnsi="Arial" w:cs="Arial"/>
          <w:i/>
          <w:szCs w:val="23"/>
        </w:rPr>
        <w:t xml:space="preserve"> I - os cargos e funções públicos, criados por lei em número e com atribuições e remuneração certos, são acessíveis a todos os brasileiros que preencham os requisitos legais; </w:t>
      </w:r>
    </w:p>
    <w:p w:rsidR="007B2FDD" w:rsidRPr="009312C8" w:rsidRDefault="007B2FDD" w:rsidP="007B2FDD">
      <w:pPr>
        <w:spacing w:after="0" w:line="276" w:lineRule="auto"/>
        <w:ind w:firstLine="2268"/>
        <w:jc w:val="both"/>
        <w:rPr>
          <w:rFonts w:ascii="Arial" w:hAnsi="Arial" w:cs="Arial"/>
          <w:sz w:val="23"/>
          <w:szCs w:val="23"/>
        </w:rPr>
      </w:pPr>
      <w:r w:rsidRPr="009312C8">
        <w:rPr>
          <w:rFonts w:ascii="Arial" w:hAnsi="Arial" w:cs="Arial"/>
          <w:sz w:val="23"/>
          <w:szCs w:val="23"/>
        </w:rPr>
        <w:t>A Lei Orgânica do município também estabelece como competência do município a organização dos quadros de servidores, a teor do que dispõe o art. 68, inciso I, a saber:</w:t>
      </w:r>
    </w:p>
    <w:p w:rsidR="007B2FDD" w:rsidRPr="00482543" w:rsidRDefault="007B2FDD" w:rsidP="00482543">
      <w:pPr>
        <w:spacing w:after="0" w:line="240" w:lineRule="auto"/>
        <w:ind w:left="2268"/>
        <w:jc w:val="both"/>
        <w:rPr>
          <w:rFonts w:ascii="Arial" w:hAnsi="Arial" w:cs="Arial"/>
          <w:i/>
          <w:color w:val="000000" w:themeColor="text1"/>
          <w:szCs w:val="23"/>
          <w:shd w:val="clear" w:color="auto" w:fill="FFFFFF"/>
        </w:rPr>
      </w:pPr>
      <w:r w:rsidRPr="00482543">
        <w:rPr>
          <w:rFonts w:ascii="Arial" w:hAnsi="Arial" w:cs="Arial"/>
          <w:i/>
          <w:szCs w:val="23"/>
        </w:rPr>
        <w:t>"Art. 68.</w:t>
      </w:r>
      <w:proofErr w:type="gramStart"/>
      <w:r w:rsidRPr="00482543">
        <w:rPr>
          <w:rFonts w:ascii="Arial" w:hAnsi="Arial" w:cs="Arial"/>
          <w:i/>
          <w:szCs w:val="23"/>
        </w:rPr>
        <w:t xml:space="preserve"> </w:t>
      </w:r>
      <w:r w:rsidRPr="00482543">
        <w:rPr>
          <w:rStyle w:val="apple-converted-space"/>
          <w:rFonts w:ascii="Arial" w:hAnsi="Arial" w:cs="Arial"/>
          <w:color w:val="0000FF"/>
          <w:szCs w:val="23"/>
          <w:shd w:val="clear" w:color="auto" w:fill="FFFFFF"/>
        </w:rPr>
        <w:t> </w:t>
      </w:r>
      <w:proofErr w:type="gramEnd"/>
      <w:r w:rsidRPr="00482543">
        <w:rPr>
          <w:rFonts w:ascii="Arial" w:hAnsi="Arial" w:cs="Arial"/>
          <w:i/>
          <w:color w:val="000000" w:themeColor="text1"/>
          <w:szCs w:val="23"/>
          <w:shd w:val="clear" w:color="auto" w:fill="FFFFFF"/>
        </w:rPr>
        <w:t>A administração pública direta e indireta de qualquer dos Poderes do Município obedecerá aos princípios de legalidade, impessoalidade, moralidade, publicidade e eficiência e, também, ao seguinte:</w:t>
      </w:r>
    </w:p>
    <w:p w:rsidR="007B2FDD" w:rsidRPr="00482543" w:rsidRDefault="007B2FDD" w:rsidP="00482543">
      <w:pPr>
        <w:spacing w:after="0" w:line="240" w:lineRule="auto"/>
        <w:ind w:left="2268"/>
        <w:jc w:val="both"/>
        <w:rPr>
          <w:rFonts w:ascii="Arial" w:hAnsi="Arial" w:cs="Arial"/>
          <w:i/>
          <w:color w:val="000000" w:themeColor="text1"/>
          <w:szCs w:val="23"/>
          <w:shd w:val="clear" w:color="auto" w:fill="FFFFFF"/>
        </w:rPr>
      </w:pPr>
      <w:r w:rsidRPr="00482543">
        <w:rPr>
          <w:rFonts w:ascii="Arial" w:hAnsi="Arial" w:cs="Arial"/>
          <w:i/>
          <w:color w:val="000000" w:themeColor="text1"/>
          <w:szCs w:val="23"/>
          <w:shd w:val="clear" w:color="auto" w:fill="FFFFFF"/>
        </w:rPr>
        <w:t>I – os cargos, empregos e funções públicas são acessíveis aos brasileiros que preencham os requisitos estabelecidos em lei, assim como aos estrangeiros, na forma da lei;</w:t>
      </w:r>
    </w:p>
    <w:p w:rsidR="007B2FDD" w:rsidRPr="009312C8" w:rsidRDefault="007B2FDD" w:rsidP="007B2FDD">
      <w:pPr>
        <w:spacing w:after="0" w:line="276" w:lineRule="auto"/>
        <w:ind w:left="2268"/>
        <w:jc w:val="both"/>
        <w:rPr>
          <w:rFonts w:ascii="Arial" w:hAnsi="Arial" w:cs="Arial"/>
          <w:i/>
          <w:color w:val="000000" w:themeColor="text1"/>
          <w:sz w:val="23"/>
          <w:szCs w:val="23"/>
          <w:shd w:val="clear" w:color="auto" w:fill="FFFFFF"/>
        </w:rPr>
      </w:pPr>
    </w:p>
    <w:p w:rsidR="007B2FDD" w:rsidRPr="009312C8" w:rsidRDefault="007B2FDD" w:rsidP="007B2FDD">
      <w:pPr>
        <w:spacing w:after="0" w:line="276" w:lineRule="auto"/>
        <w:ind w:firstLine="2268"/>
        <w:jc w:val="both"/>
        <w:rPr>
          <w:rFonts w:ascii="Arial" w:hAnsi="Arial" w:cs="Arial"/>
          <w:sz w:val="23"/>
          <w:szCs w:val="23"/>
        </w:rPr>
      </w:pPr>
      <w:r w:rsidRPr="009312C8">
        <w:rPr>
          <w:rFonts w:ascii="Arial" w:hAnsi="Arial" w:cs="Arial"/>
          <w:sz w:val="23"/>
          <w:szCs w:val="23"/>
        </w:rPr>
        <w:t>Todavia, a regra constitucional para admissão de pessoal na Administração Pública é a via do concurso público de provas e de títulos, conforme a natureza do cargo, subordinado ao regime estatutário ou processo seletivo público para a admissão dos agentes comunitários e de saúde e agentes de combate às endemias, subordinados ao regime celetista, salvo se a lei local dispuser de forma diversa.</w:t>
      </w:r>
    </w:p>
    <w:p w:rsidR="007B2FDD" w:rsidRPr="009312C8" w:rsidRDefault="007B2FDD" w:rsidP="007B2FDD">
      <w:pPr>
        <w:spacing w:after="0" w:line="276" w:lineRule="auto"/>
        <w:ind w:firstLine="2268"/>
        <w:jc w:val="both"/>
        <w:rPr>
          <w:rFonts w:ascii="Arial" w:hAnsi="Arial" w:cs="Arial"/>
          <w:sz w:val="23"/>
          <w:szCs w:val="23"/>
        </w:rPr>
      </w:pPr>
      <w:r w:rsidRPr="009312C8">
        <w:rPr>
          <w:rFonts w:ascii="Arial" w:hAnsi="Arial" w:cs="Arial"/>
          <w:sz w:val="23"/>
          <w:szCs w:val="23"/>
        </w:rPr>
        <w:t>O fundamento constitucional da regra de admissão de pessoal na Administração Pública encontra-se no inciso II do art. 37 e § 4º do art. 198, respectivamente.</w:t>
      </w:r>
    </w:p>
    <w:p w:rsidR="007B2FDD" w:rsidRPr="009312C8" w:rsidRDefault="007B2FDD" w:rsidP="007B2FDD">
      <w:pPr>
        <w:spacing w:after="0" w:line="276" w:lineRule="auto"/>
        <w:ind w:firstLine="2268"/>
        <w:jc w:val="both"/>
        <w:rPr>
          <w:rFonts w:ascii="Arial" w:hAnsi="Arial" w:cs="Arial"/>
          <w:i/>
          <w:sz w:val="23"/>
          <w:szCs w:val="23"/>
        </w:rPr>
      </w:pPr>
      <w:r w:rsidRPr="009312C8">
        <w:rPr>
          <w:rFonts w:ascii="Arial" w:hAnsi="Arial" w:cs="Arial"/>
          <w:sz w:val="23"/>
          <w:szCs w:val="23"/>
        </w:rPr>
        <w:t>Entretanto, a Constituição Federal permite exceções para admissão de pessoal, seja a nomeação de cargos em comissão ou a contratação por tempo determinado para atender a necessidade temporária de excepcional interesse público, sob o parâmetro do art. 37, que assim dispõe: "</w:t>
      </w:r>
      <w:r w:rsidRPr="009312C8">
        <w:rPr>
          <w:rFonts w:ascii="Arial" w:hAnsi="Arial" w:cs="Arial"/>
          <w:i/>
          <w:sz w:val="23"/>
          <w:szCs w:val="23"/>
        </w:rPr>
        <w:t>a lei estabelecerá os casos de contratação por tempo determinado para atender a necessidade temporária de excepcional interesse público”.</w:t>
      </w:r>
    </w:p>
    <w:p w:rsidR="007B2FDD" w:rsidRPr="009312C8" w:rsidRDefault="007B2FDD" w:rsidP="007B2FDD">
      <w:pPr>
        <w:spacing w:after="0" w:line="276" w:lineRule="auto"/>
        <w:ind w:firstLine="2268"/>
        <w:jc w:val="both"/>
        <w:rPr>
          <w:rFonts w:ascii="Arial" w:hAnsi="Arial" w:cs="Arial"/>
          <w:sz w:val="23"/>
          <w:szCs w:val="23"/>
        </w:rPr>
      </w:pPr>
    </w:p>
    <w:p w:rsidR="007B2FDD" w:rsidRPr="009312C8" w:rsidRDefault="007B2FDD" w:rsidP="007B2FDD">
      <w:pPr>
        <w:spacing w:after="0" w:line="276" w:lineRule="auto"/>
        <w:ind w:firstLine="2268"/>
        <w:jc w:val="both"/>
        <w:rPr>
          <w:rFonts w:ascii="Arial" w:eastAsia="Times New Roman" w:hAnsi="Arial" w:cs="Arial"/>
          <w:b/>
          <w:bCs/>
          <w:i/>
          <w:color w:val="FFFFFF"/>
          <w:sz w:val="23"/>
          <w:szCs w:val="23"/>
          <w:shd w:val="clear" w:color="auto" w:fill="D9534F"/>
          <w:lang w:eastAsia="pt-BR"/>
        </w:rPr>
      </w:pPr>
      <w:r w:rsidRPr="009312C8">
        <w:rPr>
          <w:rFonts w:ascii="Arial" w:hAnsi="Arial" w:cs="Arial"/>
          <w:sz w:val="23"/>
          <w:szCs w:val="23"/>
        </w:rPr>
        <w:t>Neste sentido, a lei Municipal nº 2912/2011 – Regime Jurídico Únicos dos servidores municipais</w:t>
      </w:r>
      <w:proofErr w:type="gramStart"/>
      <w:r w:rsidRPr="009312C8">
        <w:rPr>
          <w:rFonts w:ascii="Arial" w:hAnsi="Arial" w:cs="Arial"/>
          <w:sz w:val="23"/>
          <w:szCs w:val="23"/>
        </w:rPr>
        <w:t>, aduz</w:t>
      </w:r>
      <w:proofErr w:type="gramEnd"/>
      <w:r w:rsidRPr="009312C8">
        <w:rPr>
          <w:rFonts w:ascii="Arial" w:hAnsi="Arial" w:cs="Arial"/>
          <w:sz w:val="23"/>
          <w:szCs w:val="23"/>
        </w:rPr>
        <w:t>:</w:t>
      </w:r>
      <w:bookmarkStart w:id="0" w:name="artigo_226"/>
    </w:p>
    <w:p w:rsidR="007B2FDD" w:rsidRPr="009312C8" w:rsidRDefault="007B2FDD" w:rsidP="009312C8">
      <w:pPr>
        <w:spacing w:after="0" w:line="240" w:lineRule="auto"/>
        <w:ind w:left="1416"/>
        <w:jc w:val="both"/>
        <w:rPr>
          <w:rFonts w:ascii="Arial" w:eastAsia="Times New Roman" w:hAnsi="Arial" w:cs="Arial"/>
          <w:i/>
          <w:color w:val="333333"/>
          <w:szCs w:val="23"/>
          <w:shd w:val="clear" w:color="auto" w:fill="FFFFFF"/>
          <w:lang w:eastAsia="pt-BR"/>
        </w:rPr>
      </w:pPr>
      <w:r w:rsidRPr="009312C8">
        <w:rPr>
          <w:rFonts w:ascii="Arial" w:eastAsia="Times New Roman" w:hAnsi="Arial" w:cs="Arial"/>
          <w:b/>
          <w:bCs/>
          <w:i/>
          <w:color w:val="FFFFFF"/>
          <w:szCs w:val="23"/>
          <w:shd w:val="clear" w:color="auto" w:fill="D9534F"/>
          <w:lang w:eastAsia="pt-BR"/>
        </w:rPr>
        <w:t>Art. 226</w:t>
      </w:r>
      <w:bookmarkEnd w:id="0"/>
      <w:r w:rsidRPr="009312C8">
        <w:rPr>
          <w:rFonts w:ascii="Arial" w:eastAsia="Times New Roman" w:hAnsi="Arial" w:cs="Arial"/>
          <w:i/>
          <w:color w:val="333333"/>
          <w:szCs w:val="23"/>
          <w:shd w:val="clear" w:color="auto" w:fill="FFFFFF"/>
          <w:lang w:eastAsia="pt-BR"/>
        </w:rPr>
        <w:t> Para atender as necessidades temporárias de excepcional interesse público, poderão ser efetuadas contratações de pessoal por tempo determinado.</w:t>
      </w:r>
    </w:p>
    <w:p w:rsidR="007B2FDD" w:rsidRPr="009312C8" w:rsidRDefault="007B2FDD" w:rsidP="009312C8">
      <w:pPr>
        <w:spacing w:after="0" w:line="240" w:lineRule="auto"/>
        <w:ind w:left="1416"/>
        <w:jc w:val="both"/>
        <w:rPr>
          <w:rFonts w:ascii="Arial" w:hAnsi="Arial" w:cs="Arial"/>
          <w:i/>
          <w:color w:val="000000" w:themeColor="text1"/>
          <w:szCs w:val="23"/>
          <w:shd w:val="clear" w:color="auto" w:fill="FFFFFF"/>
        </w:rPr>
      </w:pPr>
      <w:bookmarkStart w:id="1" w:name="artigo_227"/>
      <w:r w:rsidRPr="009312C8">
        <w:rPr>
          <w:rStyle w:val="label"/>
          <w:rFonts w:ascii="Arial" w:hAnsi="Arial" w:cs="Arial"/>
          <w:b/>
          <w:bCs/>
          <w:i/>
          <w:color w:val="FFFFFF"/>
          <w:szCs w:val="23"/>
          <w:shd w:val="clear" w:color="auto" w:fill="D9534F"/>
        </w:rPr>
        <w:t>Art. 227</w:t>
      </w:r>
      <w:bookmarkEnd w:id="1"/>
      <w:r w:rsidRPr="009312C8">
        <w:rPr>
          <w:rFonts w:ascii="Arial" w:hAnsi="Arial" w:cs="Arial"/>
          <w:i/>
          <w:color w:val="0000FF"/>
          <w:szCs w:val="23"/>
          <w:shd w:val="clear" w:color="auto" w:fill="FFFFFF"/>
        </w:rPr>
        <w:t> </w:t>
      </w:r>
      <w:r w:rsidRPr="009312C8">
        <w:rPr>
          <w:rFonts w:ascii="Arial" w:hAnsi="Arial" w:cs="Arial"/>
          <w:i/>
          <w:color w:val="000000" w:themeColor="text1"/>
          <w:szCs w:val="23"/>
          <w:shd w:val="clear" w:color="auto" w:fill="FFFFFF"/>
        </w:rPr>
        <w:t>Considera-se como de necessidade temporária de excepcional interesse público, as contratações que visam a:</w:t>
      </w:r>
    </w:p>
    <w:p w:rsidR="007B2FDD" w:rsidRPr="009312C8" w:rsidRDefault="007B2FDD" w:rsidP="009312C8">
      <w:pPr>
        <w:spacing w:after="0" w:line="240" w:lineRule="auto"/>
        <w:ind w:left="708" w:firstLine="708"/>
        <w:jc w:val="both"/>
        <w:rPr>
          <w:rFonts w:ascii="Arial" w:hAnsi="Arial" w:cs="Arial"/>
          <w:i/>
          <w:color w:val="000000" w:themeColor="text1"/>
          <w:szCs w:val="23"/>
          <w:shd w:val="clear" w:color="auto" w:fill="FFFFFF"/>
        </w:rPr>
      </w:pPr>
      <w:r w:rsidRPr="009312C8">
        <w:rPr>
          <w:rFonts w:ascii="Arial" w:hAnsi="Arial" w:cs="Arial"/>
          <w:i/>
          <w:color w:val="000000" w:themeColor="text1"/>
          <w:szCs w:val="23"/>
          <w:shd w:val="clear" w:color="auto" w:fill="FFFFFF"/>
        </w:rPr>
        <w:t>I - atender a situações de calamidade pública;</w:t>
      </w:r>
    </w:p>
    <w:p w:rsidR="007B2FDD" w:rsidRPr="009312C8" w:rsidRDefault="007B2FDD" w:rsidP="009312C8">
      <w:pPr>
        <w:spacing w:after="0" w:line="240" w:lineRule="auto"/>
        <w:ind w:left="708" w:firstLine="708"/>
        <w:jc w:val="both"/>
        <w:rPr>
          <w:rFonts w:ascii="Arial" w:hAnsi="Arial" w:cs="Arial"/>
          <w:i/>
          <w:color w:val="000000" w:themeColor="text1"/>
          <w:szCs w:val="23"/>
          <w:shd w:val="clear" w:color="auto" w:fill="FFFFFF"/>
        </w:rPr>
      </w:pPr>
      <w:r w:rsidRPr="009312C8">
        <w:rPr>
          <w:rFonts w:ascii="Arial" w:hAnsi="Arial" w:cs="Arial"/>
          <w:i/>
          <w:color w:val="000000" w:themeColor="text1"/>
          <w:szCs w:val="23"/>
          <w:shd w:val="clear" w:color="auto" w:fill="FFFFFF"/>
        </w:rPr>
        <w:t>II - combater surtos epidêmicos;</w:t>
      </w:r>
    </w:p>
    <w:p w:rsidR="007B2FDD" w:rsidRPr="009312C8" w:rsidRDefault="007B2FDD" w:rsidP="009312C8">
      <w:pPr>
        <w:spacing w:after="0" w:line="240" w:lineRule="auto"/>
        <w:ind w:left="708" w:firstLine="708"/>
        <w:jc w:val="both"/>
        <w:rPr>
          <w:rFonts w:ascii="Arial" w:hAnsi="Arial" w:cs="Arial"/>
          <w:i/>
          <w:color w:val="000000" w:themeColor="text1"/>
          <w:szCs w:val="23"/>
          <w:shd w:val="clear" w:color="auto" w:fill="FFFFFF"/>
        </w:rPr>
      </w:pPr>
      <w:r w:rsidRPr="009312C8">
        <w:rPr>
          <w:rFonts w:ascii="Arial" w:hAnsi="Arial" w:cs="Arial"/>
          <w:i/>
          <w:color w:val="000000" w:themeColor="text1"/>
          <w:szCs w:val="23"/>
          <w:shd w:val="clear" w:color="auto" w:fill="FFFFFF"/>
        </w:rPr>
        <w:t>III - atender licença maternidade;</w:t>
      </w:r>
    </w:p>
    <w:p w:rsidR="007B2FDD" w:rsidRPr="009312C8" w:rsidRDefault="007B2FDD" w:rsidP="009312C8">
      <w:pPr>
        <w:spacing w:after="0" w:line="240" w:lineRule="auto"/>
        <w:ind w:left="708" w:firstLine="708"/>
        <w:jc w:val="both"/>
        <w:rPr>
          <w:rFonts w:ascii="Arial" w:hAnsi="Arial" w:cs="Arial"/>
          <w:i/>
          <w:color w:val="000000" w:themeColor="text1"/>
          <w:szCs w:val="23"/>
          <w:shd w:val="clear" w:color="auto" w:fill="FFFFFF"/>
        </w:rPr>
      </w:pPr>
      <w:r w:rsidRPr="009312C8">
        <w:rPr>
          <w:rFonts w:ascii="Arial" w:hAnsi="Arial" w:cs="Arial"/>
          <w:i/>
          <w:color w:val="000000" w:themeColor="text1"/>
          <w:szCs w:val="23"/>
          <w:shd w:val="clear" w:color="auto" w:fill="FFFFFF"/>
        </w:rPr>
        <w:t>IV - atender licença saúde;</w:t>
      </w:r>
    </w:p>
    <w:p w:rsidR="007B2FDD" w:rsidRPr="009312C8" w:rsidRDefault="007B2FDD" w:rsidP="009312C8">
      <w:pPr>
        <w:spacing w:after="0" w:line="240" w:lineRule="auto"/>
        <w:ind w:left="1416"/>
        <w:jc w:val="both"/>
        <w:rPr>
          <w:rFonts w:ascii="Arial" w:hAnsi="Arial" w:cs="Arial"/>
          <w:i/>
          <w:color w:val="000000" w:themeColor="text1"/>
          <w:szCs w:val="23"/>
          <w:shd w:val="clear" w:color="auto" w:fill="FFFFFF"/>
        </w:rPr>
      </w:pPr>
      <w:r w:rsidRPr="009312C8">
        <w:rPr>
          <w:rFonts w:ascii="Arial" w:hAnsi="Arial" w:cs="Arial"/>
          <w:i/>
          <w:color w:val="000000" w:themeColor="text1"/>
          <w:szCs w:val="23"/>
          <w:shd w:val="clear" w:color="auto" w:fill="FFFFFF"/>
        </w:rPr>
        <w:t>V - atender situações de falta de aprovados em concurso público quando da vacância do cargo.</w:t>
      </w:r>
    </w:p>
    <w:p w:rsidR="007B2FDD" w:rsidRPr="009312C8" w:rsidRDefault="007B2FDD" w:rsidP="009312C8">
      <w:pPr>
        <w:spacing w:after="0" w:line="240" w:lineRule="auto"/>
        <w:ind w:left="1416"/>
        <w:jc w:val="both"/>
        <w:rPr>
          <w:rFonts w:ascii="Arial" w:hAnsi="Arial" w:cs="Arial"/>
          <w:i/>
          <w:color w:val="000000" w:themeColor="text1"/>
          <w:szCs w:val="23"/>
          <w:shd w:val="clear" w:color="auto" w:fill="FFFFFF"/>
        </w:rPr>
      </w:pPr>
      <w:r w:rsidRPr="009312C8">
        <w:rPr>
          <w:rFonts w:ascii="Arial" w:hAnsi="Arial" w:cs="Arial"/>
          <w:i/>
          <w:color w:val="000000" w:themeColor="text1"/>
          <w:szCs w:val="23"/>
          <w:shd w:val="clear" w:color="auto" w:fill="FFFFFF"/>
        </w:rPr>
        <w:t>§ 1º Para estas contratações, deverá ser respeitado o banco de aprovados em concurso vigente.</w:t>
      </w:r>
    </w:p>
    <w:p w:rsidR="007B2FDD" w:rsidRPr="009312C8" w:rsidRDefault="007B2FDD" w:rsidP="009312C8">
      <w:pPr>
        <w:spacing w:after="0" w:line="240" w:lineRule="auto"/>
        <w:ind w:left="1416"/>
        <w:jc w:val="both"/>
        <w:rPr>
          <w:rFonts w:ascii="Arial" w:hAnsi="Arial" w:cs="Arial"/>
          <w:i/>
          <w:color w:val="0000FF"/>
          <w:szCs w:val="23"/>
          <w:shd w:val="clear" w:color="auto" w:fill="FFFFFF"/>
        </w:rPr>
      </w:pPr>
      <w:r w:rsidRPr="009312C8">
        <w:rPr>
          <w:rFonts w:ascii="Arial" w:hAnsi="Arial" w:cs="Arial"/>
          <w:i/>
          <w:color w:val="000000" w:themeColor="text1"/>
          <w:szCs w:val="23"/>
          <w:shd w:val="clear" w:color="auto" w:fill="FFFFFF"/>
        </w:rPr>
        <w:lastRenderedPageBreak/>
        <w:t>§ 2º Em caso de não haver aprovados em concurso vigente, será realizado processo seletivo simplificado a ser regulamentado por Decreto. (Redação dada pela Lei nº </w:t>
      </w:r>
      <w:hyperlink r:id="rId9" w:history="1">
        <w:r w:rsidRPr="009312C8">
          <w:rPr>
            <w:rStyle w:val="Hyperlink"/>
            <w:rFonts w:ascii="Arial" w:hAnsi="Arial" w:cs="Arial"/>
            <w:b/>
            <w:bCs/>
            <w:i/>
            <w:color w:val="000000" w:themeColor="text1"/>
            <w:szCs w:val="23"/>
            <w:shd w:val="clear" w:color="auto" w:fill="FFFFFF"/>
          </w:rPr>
          <w:t>3462</w:t>
        </w:r>
      </w:hyperlink>
      <w:r w:rsidRPr="009312C8">
        <w:rPr>
          <w:rFonts w:ascii="Arial" w:hAnsi="Arial" w:cs="Arial"/>
          <w:i/>
          <w:color w:val="000000" w:themeColor="text1"/>
          <w:szCs w:val="23"/>
          <w:shd w:val="clear" w:color="auto" w:fill="FFFFFF"/>
        </w:rPr>
        <w:t>/2015</w:t>
      </w:r>
      <w:r w:rsidRPr="009312C8">
        <w:rPr>
          <w:rFonts w:ascii="Arial" w:hAnsi="Arial" w:cs="Arial"/>
          <w:i/>
          <w:color w:val="0000FF"/>
          <w:szCs w:val="23"/>
          <w:shd w:val="clear" w:color="auto" w:fill="FFFFFF"/>
        </w:rPr>
        <w:t>)</w:t>
      </w:r>
    </w:p>
    <w:p w:rsidR="00482543" w:rsidRDefault="007B2FDD" w:rsidP="00482543">
      <w:pPr>
        <w:spacing w:after="0" w:line="240" w:lineRule="auto"/>
        <w:ind w:left="1416"/>
        <w:jc w:val="both"/>
        <w:rPr>
          <w:rFonts w:ascii="Arial" w:hAnsi="Arial" w:cs="Arial"/>
          <w:i/>
          <w:color w:val="000000" w:themeColor="text1"/>
          <w:szCs w:val="23"/>
          <w:shd w:val="clear" w:color="auto" w:fill="FFFFFF"/>
        </w:rPr>
      </w:pPr>
      <w:bookmarkStart w:id="2" w:name="artigo_228"/>
      <w:r w:rsidRPr="009312C8">
        <w:rPr>
          <w:rStyle w:val="label"/>
          <w:rFonts w:ascii="Arial" w:hAnsi="Arial" w:cs="Arial"/>
          <w:b/>
          <w:bCs/>
          <w:i/>
          <w:color w:val="FFFFFF"/>
          <w:szCs w:val="23"/>
          <w:shd w:val="clear" w:color="auto" w:fill="D9534F"/>
        </w:rPr>
        <w:t>Art. 228</w:t>
      </w:r>
      <w:bookmarkEnd w:id="2"/>
      <w:r w:rsidRPr="009312C8">
        <w:rPr>
          <w:rFonts w:ascii="Arial" w:hAnsi="Arial" w:cs="Arial"/>
          <w:i/>
          <w:color w:val="0000FF"/>
          <w:szCs w:val="23"/>
          <w:shd w:val="clear" w:color="auto" w:fill="FFFFFF"/>
        </w:rPr>
        <w:t> </w:t>
      </w:r>
      <w:r w:rsidRPr="009312C8">
        <w:rPr>
          <w:rFonts w:ascii="Arial" w:hAnsi="Arial" w:cs="Arial"/>
          <w:i/>
          <w:color w:val="000000" w:themeColor="text1"/>
          <w:szCs w:val="23"/>
          <w:shd w:val="clear" w:color="auto" w:fill="FFFFFF"/>
        </w:rPr>
        <w:t xml:space="preserve">As contratações de que trata este capítulo, </w:t>
      </w:r>
      <w:proofErr w:type="gramStart"/>
      <w:r w:rsidRPr="009312C8">
        <w:rPr>
          <w:rFonts w:ascii="Arial" w:hAnsi="Arial" w:cs="Arial"/>
          <w:i/>
          <w:color w:val="000000" w:themeColor="text1"/>
          <w:szCs w:val="23"/>
          <w:shd w:val="clear" w:color="auto" w:fill="FFFFFF"/>
        </w:rPr>
        <w:t>atenderão</w:t>
      </w:r>
      <w:proofErr w:type="gramEnd"/>
      <w:r w:rsidRPr="009312C8">
        <w:rPr>
          <w:rFonts w:ascii="Arial" w:hAnsi="Arial" w:cs="Arial"/>
          <w:i/>
          <w:color w:val="000000" w:themeColor="text1"/>
          <w:szCs w:val="23"/>
          <w:shd w:val="clear" w:color="auto" w:fill="FFFFFF"/>
        </w:rPr>
        <w:t xml:space="preserve"> o prazo de seis (6) meses, podendo ser renovado o contrato por igual período. (Redação dada pela Lei nº </w:t>
      </w:r>
      <w:hyperlink r:id="rId10" w:history="1">
        <w:r w:rsidRPr="009312C8">
          <w:rPr>
            <w:rStyle w:val="Hyperlink"/>
            <w:rFonts w:ascii="Arial" w:hAnsi="Arial" w:cs="Arial"/>
            <w:b/>
            <w:bCs/>
            <w:i/>
            <w:color w:val="000000" w:themeColor="text1"/>
            <w:szCs w:val="23"/>
            <w:shd w:val="clear" w:color="auto" w:fill="FFFFFF"/>
          </w:rPr>
          <w:t>3462</w:t>
        </w:r>
      </w:hyperlink>
      <w:r w:rsidRPr="009312C8">
        <w:rPr>
          <w:rFonts w:ascii="Arial" w:hAnsi="Arial" w:cs="Arial"/>
          <w:i/>
          <w:color w:val="000000" w:themeColor="text1"/>
          <w:szCs w:val="23"/>
          <w:shd w:val="clear" w:color="auto" w:fill="FFFFFF"/>
        </w:rPr>
        <w:t>/2015)</w:t>
      </w:r>
    </w:p>
    <w:p w:rsidR="007B2FDD" w:rsidRPr="00482543" w:rsidRDefault="007B2FDD" w:rsidP="00482543">
      <w:pPr>
        <w:spacing w:after="0" w:line="240" w:lineRule="auto"/>
        <w:ind w:left="1416"/>
        <w:jc w:val="both"/>
        <w:rPr>
          <w:rFonts w:ascii="Arial" w:hAnsi="Arial" w:cs="Arial"/>
          <w:i/>
          <w:color w:val="000000" w:themeColor="text1"/>
          <w:szCs w:val="23"/>
          <w:shd w:val="clear" w:color="auto" w:fill="FFFFFF"/>
        </w:rPr>
      </w:pPr>
      <w:r w:rsidRPr="009312C8">
        <w:rPr>
          <w:rFonts w:ascii="Arial" w:hAnsi="Arial" w:cs="Arial"/>
          <w:i/>
          <w:color w:val="000000" w:themeColor="text1"/>
          <w:szCs w:val="23"/>
        </w:rPr>
        <w:br/>
      </w:r>
      <w:bookmarkStart w:id="3" w:name="artigo_229"/>
      <w:r w:rsidRPr="009312C8">
        <w:rPr>
          <w:rStyle w:val="label"/>
          <w:rFonts w:ascii="Arial" w:hAnsi="Arial" w:cs="Arial"/>
          <w:b/>
          <w:bCs/>
          <w:i/>
          <w:color w:val="FFFFFF"/>
          <w:szCs w:val="23"/>
          <w:shd w:val="clear" w:color="auto" w:fill="D9534F"/>
        </w:rPr>
        <w:t>Art. 229</w:t>
      </w:r>
      <w:bookmarkEnd w:id="3"/>
      <w:r w:rsidRPr="009312C8">
        <w:rPr>
          <w:rFonts w:ascii="Arial" w:hAnsi="Arial" w:cs="Arial"/>
          <w:i/>
          <w:color w:val="333333"/>
          <w:szCs w:val="23"/>
          <w:shd w:val="clear" w:color="auto" w:fill="FFFFFF"/>
        </w:rPr>
        <w:t xml:space="preserve"> É vedado o desvio de função de pessoa contratada, na forma deste título, bem como sua recontratação, antes de decorridos seis meses do término do contrato anterior, </w:t>
      </w:r>
      <w:proofErr w:type="gramStart"/>
      <w:r w:rsidRPr="009312C8">
        <w:rPr>
          <w:rFonts w:ascii="Arial" w:hAnsi="Arial" w:cs="Arial"/>
          <w:i/>
          <w:color w:val="333333"/>
          <w:szCs w:val="23"/>
          <w:shd w:val="clear" w:color="auto" w:fill="FFFFFF"/>
        </w:rPr>
        <w:t>sob pena</w:t>
      </w:r>
      <w:proofErr w:type="gramEnd"/>
      <w:r w:rsidRPr="009312C8">
        <w:rPr>
          <w:rFonts w:ascii="Arial" w:hAnsi="Arial" w:cs="Arial"/>
          <w:i/>
          <w:color w:val="333333"/>
          <w:szCs w:val="23"/>
          <w:shd w:val="clear" w:color="auto" w:fill="FFFFFF"/>
        </w:rPr>
        <w:t xml:space="preserve"> de nulidade do contrato e responsabilidade administrativa e civil da autoridade contratante.</w:t>
      </w:r>
    </w:p>
    <w:p w:rsidR="007B2FDD" w:rsidRPr="009312C8" w:rsidRDefault="007B2FDD" w:rsidP="007B2FDD">
      <w:pPr>
        <w:spacing w:after="0" w:line="276" w:lineRule="auto"/>
        <w:ind w:left="1416"/>
        <w:jc w:val="both"/>
        <w:rPr>
          <w:rFonts w:ascii="Arial" w:hAnsi="Arial" w:cs="Arial"/>
          <w:sz w:val="23"/>
          <w:szCs w:val="23"/>
        </w:rPr>
      </w:pPr>
    </w:p>
    <w:p w:rsidR="007B2FDD" w:rsidRPr="009312C8" w:rsidRDefault="007B2FDD" w:rsidP="007B2FDD">
      <w:pPr>
        <w:spacing w:after="0" w:line="276" w:lineRule="auto"/>
        <w:ind w:firstLine="2268"/>
        <w:jc w:val="both"/>
        <w:rPr>
          <w:rFonts w:ascii="Arial" w:hAnsi="Arial" w:cs="Arial"/>
          <w:sz w:val="23"/>
          <w:szCs w:val="23"/>
        </w:rPr>
      </w:pPr>
      <w:r w:rsidRPr="009312C8">
        <w:rPr>
          <w:rFonts w:ascii="Arial" w:hAnsi="Arial" w:cs="Arial"/>
          <w:sz w:val="23"/>
          <w:szCs w:val="23"/>
        </w:rPr>
        <w:t xml:space="preserve">Portanto, a lei municipal, no art. 227, V, considera como necessidade temporária de excepcional interesse público, entre outras, contratações que visam atender situações de falta de aprovados em concurso público </w:t>
      </w:r>
      <w:r w:rsidRPr="009312C8">
        <w:rPr>
          <w:rFonts w:ascii="Arial" w:hAnsi="Arial" w:cs="Arial"/>
          <w:sz w:val="23"/>
          <w:szCs w:val="23"/>
          <w:u w:val="single"/>
        </w:rPr>
        <w:t>quando da vacância do cargo</w:t>
      </w:r>
      <w:r w:rsidRPr="009312C8">
        <w:rPr>
          <w:rFonts w:ascii="Arial" w:hAnsi="Arial" w:cs="Arial"/>
          <w:sz w:val="23"/>
          <w:szCs w:val="23"/>
        </w:rPr>
        <w:t>, hipótese que não foi detalhada pela Administração municipal, que pode (ou não) ser o caso. É relevante, desta forma, a explicitação da situação excepcional que requer a contratação emergencial, o que deve ficar evidenciado na aprovação do referido PL.</w:t>
      </w:r>
    </w:p>
    <w:p w:rsidR="007B2FDD" w:rsidRPr="009312C8" w:rsidRDefault="007B2FDD" w:rsidP="007B2FDD">
      <w:pPr>
        <w:spacing w:after="0" w:line="276" w:lineRule="auto"/>
        <w:ind w:firstLine="2268"/>
        <w:jc w:val="both"/>
        <w:rPr>
          <w:rFonts w:ascii="Arial" w:hAnsi="Arial" w:cs="Arial"/>
          <w:sz w:val="23"/>
          <w:szCs w:val="23"/>
        </w:rPr>
      </w:pPr>
    </w:p>
    <w:p w:rsidR="007B2FDD" w:rsidRPr="009312C8" w:rsidRDefault="007B2FDD" w:rsidP="007B2FDD">
      <w:pPr>
        <w:spacing w:after="120" w:line="276" w:lineRule="auto"/>
        <w:ind w:firstLine="2268"/>
        <w:jc w:val="both"/>
        <w:rPr>
          <w:rFonts w:ascii="Arial" w:hAnsi="Arial" w:cs="Arial"/>
          <w:b/>
          <w:sz w:val="23"/>
          <w:szCs w:val="23"/>
        </w:rPr>
      </w:pPr>
      <w:r w:rsidRPr="009312C8">
        <w:rPr>
          <w:rFonts w:ascii="Arial" w:hAnsi="Arial" w:cs="Arial"/>
          <w:b/>
          <w:sz w:val="23"/>
          <w:szCs w:val="23"/>
        </w:rPr>
        <w:t>Nesse sentido, a justificativa para formalização do respectivo contrato temporário deve respaldar esses elementos, com dados, informações e documentos, para que seja configurada a hipótese de necessidade temporária e de excepcional interesse público.</w:t>
      </w:r>
    </w:p>
    <w:p w:rsidR="007B2FDD" w:rsidRPr="009312C8" w:rsidRDefault="007B2FDD" w:rsidP="007B2FDD">
      <w:pPr>
        <w:spacing w:after="120" w:line="276" w:lineRule="auto"/>
        <w:ind w:firstLine="2268"/>
        <w:jc w:val="both"/>
        <w:rPr>
          <w:rFonts w:ascii="Arial" w:hAnsi="Arial" w:cs="Arial"/>
          <w:sz w:val="23"/>
          <w:szCs w:val="23"/>
        </w:rPr>
      </w:pPr>
      <w:r w:rsidRPr="009312C8">
        <w:rPr>
          <w:rFonts w:ascii="Arial" w:hAnsi="Arial" w:cs="Arial"/>
          <w:sz w:val="23"/>
          <w:szCs w:val="23"/>
        </w:rPr>
        <w:t xml:space="preserve">Observe-se, portanto, que não é possível a contratação emergencial para atendimento das demandas normais do Ente Público. Há se se evidenciar a </w:t>
      </w:r>
      <w:r w:rsidRPr="009312C8">
        <w:rPr>
          <w:rFonts w:ascii="Arial" w:hAnsi="Arial" w:cs="Arial"/>
          <w:sz w:val="23"/>
          <w:szCs w:val="23"/>
          <w:u w:val="single"/>
        </w:rPr>
        <w:t xml:space="preserve">motivação excepcional e a </w:t>
      </w:r>
      <w:proofErr w:type="spellStart"/>
      <w:r w:rsidRPr="009312C8">
        <w:rPr>
          <w:rFonts w:ascii="Arial" w:hAnsi="Arial" w:cs="Arial"/>
          <w:sz w:val="23"/>
          <w:szCs w:val="23"/>
          <w:u w:val="single"/>
        </w:rPr>
        <w:t>emergencialidade</w:t>
      </w:r>
      <w:proofErr w:type="spellEnd"/>
      <w:r w:rsidRPr="009312C8">
        <w:rPr>
          <w:rFonts w:ascii="Arial" w:hAnsi="Arial" w:cs="Arial"/>
          <w:sz w:val="23"/>
          <w:szCs w:val="23"/>
        </w:rPr>
        <w:t>, identificadas numa das hipóteses elencadas na lei municipal, art. 227, acima referidas.</w:t>
      </w:r>
    </w:p>
    <w:p w:rsidR="007B2FDD" w:rsidRPr="009312C8" w:rsidRDefault="007B2FDD" w:rsidP="007B2FDD">
      <w:pPr>
        <w:spacing w:after="120" w:line="276" w:lineRule="auto"/>
        <w:ind w:firstLine="2268"/>
        <w:jc w:val="both"/>
        <w:rPr>
          <w:rFonts w:ascii="Arial" w:hAnsi="Arial" w:cs="Arial"/>
          <w:sz w:val="23"/>
          <w:szCs w:val="23"/>
        </w:rPr>
      </w:pPr>
      <w:r w:rsidRPr="009312C8">
        <w:rPr>
          <w:rFonts w:ascii="Arial" w:hAnsi="Arial" w:cs="Arial"/>
          <w:sz w:val="23"/>
          <w:szCs w:val="23"/>
        </w:rPr>
        <w:t xml:space="preserve">Também, como o concurso para os referidos cargos (operário II e monitor socioeducativo) foram referidos pelo proponente como sendo de 2015, importante </w:t>
      </w:r>
      <w:proofErr w:type="gramStart"/>
      <w:r w:rsidRPr="009312C8">
        <w:rPr>
          <w:rFonts w:ascii="Arial" w:hAnsi="Arial" w:cs="Arial"/>
          <w:sz w:val="23"/>
          <w:szCs w:val="23"/>
        </w:rPr>
        <w:t>lembrar</w:t>
      </w:r>
      <w:proofErr w:type="gramEnd"/>
      <w:r w:rsidRPr="009312C8">
        <w:rPr>
          <w:rFonts w:ascii="Arial" w:hAnsi="Arial" w:cs="Arial"/>
          <w:sz w:val="23"/>
          <w:szCs w:val="23"/>
        </w:rPr>
        <w:t xml:space="preserve"> que se trata de concurso público vigente, visto que os concursos, regra geral, são válidos para 2(dois) anos, renováveis por mais 2(dois), razão pela qual há de se ter a certeza que foram esgotadas todas e quaisquer possibilidades de nomeação através daquele concurso, visto que diante do grande número de inscritos nos últimos concursos públicos do município, é estranho que em dois cargos não tenha havido nenhuma pessoa aprovada no certame, conforme fora informado.</w:t>
      </w:r>
    </w:p>
    <w:p w:rsidR="007B2FDD" w:rsidRPr="009312C8" w:rsidRDefault="007B2FDD" w:rsidP="007B2FDD">
      <w:pPr>
        <w:spacing w:after="0" w:line="276" w:lineRule="auto"/>
        <w:ind w:firstLine="2268"/>
        <w:jc w:val="both"/>
        <w:rPr>
          <w:rFonts w:ascii="Arial" w:hAnsi="Arial" w:cs="Arial"/>
          <w:sz w:val="23"/>
          <w:szCs w:val="23"/>
        </w:rPr>
      </w:pPr>
      <w:r w:rsidRPr="009312C8">
        <w:rPr>
          <w:rFonts w:ascii="Arial" w:hAnsi="Arial" w:cs="Arial"/>
          <w:sz w:val="23"/>
          <w:szCs w:val="23"/>
        </w:rPr>
        <w:t>Sugerimos, desta forma, que estas dúvidas sejam sanadas junto à Administração Municipal, no sentido de evitar futuras demandas judiciais, intentando a declaração de burla ao concurso público.</w:t>
      </w:r>
    </w:p>
    <w:p w:rsidR="007B2FDD" w:rsidRPr="009312C8" w:rsidRDefault="007B2FDD" w:rsidP="007B2FDD">
      <w:pPr>
        <w:spacing w:after="120" w:line="276" w:lineRule="auto"/>
        <w:ind w:firstLine="2268"/>
        <w:jc w:val="both"/>
        <w:rPr>
          <w:rFonts w:ascii="Arial" w:hAnsi="Arial" w:cs="Arial"/>
          <w:sz w:val="23"/>
          <w:szCs w:val="23"/>
        </w:rPr>
      </w:pPr>
      <w:r w:rsidRPr="009312C8">
        <w:rPr>
          <w:rFonts w:ascii="Arial" w:hAnsi="Arial" w:cs="Arial"/>
          <w:sz w:val="23"/>
          <w:szCs w:val="23"/>
        </w:rPr>
        <w:t xml:space="preserve">Na sequencia, identificamos no texto do PL, ora em análise, a falta de previsão para realização de processo seletivo simplificado, para preenchimento temporário das funções. Ainda que não exista norma legal específica que exija a realização de processo de seleção para efetivação do contrato temporário, a origem para realização deste processo advém dos princípios que regem a Administração Pública, previstos no </w:t>
      </w:r>
      <w:r w:rsidRPr="009312C8">
        <w:rPr>
          <w:rFonts w:ascii="Arial" w:hAnsi="Arial" w:cs="Arial"/>
          <w:i/>
          <w:sz w:val="23"/>
          <w:szCs w:val="23"/>
        </w:rPr>
        <w:t xml:space="preserve">caput </w:t>
      </w:r>
      <w:r w:rsidRPr="009312C8">
        <w:rPr>
          <w:rFonts w:ascii="Arial" w:hAnsi="Arial" w:cs="Arial"/>
          <w:sz w:val="23"/>
          <w:szCs w:val="23"/>
        </w:rPr>
        <w:t xml:space="preserve">do art. 37 da Constituição Federal. Assim, o processo seletivo simplificado está </w:t>
      </w:r>
      <w:r w:rsidRPr="009312C8">
        <w:rPr>
          <w:rFonts w:ascii="Arial" w:hAnsi="Arial" w:cs="Arial"/>
          <w:sz w:val="23"/>
          <w:szCs w:val="23"/>
        </w:rPr>
        <w:lastRenderedPageBreak/>
        <w:t>embasado principalmente para atender aos princípios da moralidade, impessoalidade e isonomia.</w:t>
      </w:r>
    </w:p>
    <w:p w:rsidR="007B2FDD" w:rsidRPr="009312C8" w:rsidRDefault="007B2FDD" w:rsidP="007B2FDD">
      <w:pPr>
        <w:spacing w:after="120" w:line="276" w:lineRule="auto"/>
        <w:ind w:firstLine="2268"/>
        <w:jc w:val="both"/>
        <w:rPr>
          <w:rFonts w:ascii="Arial" w:hAnsi="Arial" w:cs="Arial"/>
          <w:sz w:val="23"/>
          <w:szCs w:val="23"/>
        </w:rPr>
      </w:pPr>
      <w:r w:rsidRPr="009312C8">
        <w:rPr>
          <w:rFonts w:ascii="Arial" w:hAnsi="Arial" w:cs="Arial"/>
          <w:sz w:val="23"/>
          <w:szCs w:val="23"/>
        </w:rPr>
        <w:t xml:space="preserve">Por fim, atentamos ainda para os direitos dos servidores contratados de forma temporária e excepcional, que também não estão </w:t>
      </w:r>
      <w:proofErr w:type="gramStart"/>
      <w:r w:rsidRPr="009312C8">
        <w:rPr>
          <w:rFonts w:ascii="Arial" w:hAnsi="Arial" w:cs="Arial"/>
          <w:sz w:val="23"/>
          <w:szCs w:val="23"/>
        </w:rPr>
        <w:t>citados no presente texto legal</w:t>
      </w:r>
      <w:proofErr w:type="gramEnd"/>
      <w:r w:rsidRPr="009312C8">
        <w:rPr>
          <w:rFonts w:ascii="Arial" w:hAnsi="Arial" w:cs="Arial"/>
          <w:sz w:val="23"/>
          <w:szCs w:val="23"/>
        </w:rPr>
        <w:t>.</w:t>
      </w:r>
    </w:p>
    <w:p w:rsidR="007B2FDD" w:rsidRPr="009312C8" w:rsidRDefault="007B2FDD" w:rsidP="007B2FDD">
      <w:pPr>
        <w:spacing w:after="120" w:line="276" w:lineRule="auto"/>
        <w:ind w:firstLine="2268"/>
        <w:jc w:val="both"/>
        <w:rPr>
          <w:rFonts w:ascii="Arial" w:hAnsi="Arial" w:cs="Arial"/>
          <w:sz w:val="23"/>
          <w:szCs w:val="23"/>
        </w:rPr>
      </w:pPr>
      <w:r w:rsidRPr="009312C8">
        <w:rPr>
          <w:rFonts w:ascii="Arial" w:hAnsi="Arial" w:cs="Arial"/>
          <w:sz w:val="23"/>
          <w:szCs w:val="23"/>
        </w:rPr>
        <w:t>A Lei 2912/2011 – Regime Jurídico Único dos Servidores Públicos do Município de Gramado, no seu art. 230, determina:</w:t>
      </w:r>
    </w:p>
    <w:p w:rsidR="007B2FDD" w:rsidRPr="009312C8" w:rsidRDefault="007B2FDD" w:rsidP="009312C8">
      <w:pPr>
        <w:spacing w:after="120" w:line="240" w:lineRule="auto"/>
        <w:ind w:left="1134"/>
        <w:jc w:val="both"/>
        <w:rPr>
          <w:rFonts w:ascii="Arial" w:hAnsi="Arial" w:cs="Arial"/>
          <w:i/>
          <w:color w:val="333333"/>
          <w:szCs w:val="23"/>
          <w:shd w:val="clear" w:color="auto" w:fill="FFFFFF"/>
        </w:rPr>
      </w:pPr>
      <w:bookmarkStart w:id="4" w:name="artigo_230"/>
      <w:r w:rsidRPr="009312C8">
        <w:rPr>
          <w:rStyle w:val="label"/>
          <w:rFonts w:ascii="Arial" w:hAnsi="Arial" w:cs="Arial"/>
          <w:b/>
          <w:bCs/>
          <w:i/>
          <w:color w:val="FFFFFF"/>
          <w:szCs w:val="23"/>
          <w:shd w:val="clear" w:color="auto" w:fill="D9534F"/>
        </w:rPr>
        <w:t>Art. 230</w:t>
      </w:r>
      <w:bookmarkEnd w:id="4"/>
      <w:r w:rsidRPr="009312C8">
        <w:rPr>
          <w:rFonts w:ascii="Arial" w:hAnsi="Arial" w:cs="Arial"/>
          <w:i/>
          <w:color w:val="333333"/>
          <w:szCs w:val="23"/>
          <w:shd w:val="clear" w:color="auto" w:fill="FFFFFF"/>
        </w:rPr>
        <w:t> Os contratos serão de natureza administrativa, ficando assegurados os seguintes direitos:</w:t>
      </w:r>
    </w:p>
    <w:p w:rsidR="007B2FDD" w:rsidRPr="009312C8" w:rsidRDefault="007B2FDD" w:rsidP="009312C8">
      <w:pPr>
        <w:spacing w:after="120" w:line="240" w:lineRule="auto"/>
        <w:ind w:left="1134"/>
        <w:jc w:val="both"/>
        <w:rPr>
          <w:rFonts w:ascii="Arial" w:hAnsi="Arial" w:cs="Arial"/>
          <w:i/>
          <w:color w:val="333333"/>
          <w:szCs w:val="23"/>
          <w:shd w:val="clear" w:color="auto" w:fill="FFFFFF"/>
        </w:rPr>
      </w:pPr>
      <w:r w:rsidRPr="009312C8">
        <w:rPr>
          <w:rFonts w:ascii="Arial" w:hAnsi="Arial" w:cs="Arial"/>
          <w:i/>
          <w:color w:val="333333"/>
          <w:szCs w:val="23"/>
          <w:shd w:val="clear" w:color="auto" w:fill="FFFFFF"/>
        </w:rPr>
        <w:t>I - remuneração equivalente à percebida pelos servidores de igual ou assemelhada função no quadro permanente do Município;</w:t>
      </w:r>
    </w:p>
    <w:p w:rsidR="007B2FDD" w:rsidRPr="009312C8" w:rsidRDefault="007B2FDD" w:rsidP="009312C8">
      <w:pPr>
        <w:spacing w:after="120" w:line="240" w:lineRule="auto"/>
        <w:ind w:left="1134"/>
        <w:jc w:val="both"/>
        <w:rPr>
          <w:rFonts w:ascii="Arial" w:hAnsi="Arial" w:cs="Arial"/>
          <w:i/>
          <w:color w:val="333333"/>
          <w:szCs w:val="23"/>
          <w:shd w:val="clear" w:color="auto" w:fill="FFFFFF"/>
        </w:rPr>
      </w:pPr>
      <w:r w:rsidRPr="009312C8">
        <w:rPr>
          <w:rFonts w:ascii="Arial" w:hAnsi="Arial" w:cs="Arial"/>
          <w:i/>
          <w:color w:val="333333"/>
          <w:szCs w:val="23"/>
          <w:shd w:val="clear" w:color="auto" w:fill="FFFFFF"/>
        </w:rPr>
        <w:t>II - jornada de trabalho, serviço extraordinário, repouso semanal remunerado, adicional noturno e gratificação natalina proporcional, nos termos desta Lei;</w:t>
      </w:r>
    </w:p>
    <w:p w:rsidR="007B2FDD" w:rsidRPr="009312C8" w:rsidRDefault="007B2FDD" w:rsidP="009312C8">
      <w:pPr>
        <w:spacing w:after="120" w:line="240" w:lineRule="auto"/>
        <w:ind w:left="1134"/>
        <w:jc w:val="both"/>
        <w:rPr>
          <w:rFonts w:ascii="Arial" w:hAnsi="Arial" w:cs="Arial"/>
          <w:i/>
          <w:color w:val="333333"/>
          <w:szCs w:val="23"/>
          <w:shd w:val="clear" w:color="auto" w:fill="FFFFFF"/>
        </w:rPr>
      </w:pPr>
      <w:r w:rsidRPr="009312C8">
        <w:rPr>
          <w:rFonts w:ascii="Arial" w:hAnsi="Arial" w:cs="Arial"/>
          <w:i/>
          <w:color w:val="333333"/>
          <w:szCs w:val="23"/>
          <w:shd w:val="clear" w:color="auto" w:fill="FFFFFF"/>
        </w:rPr>
        <w:t>III - férias proporcionais, ao término do contrato;</w:t>
      </w:r>
    </w:p>
    <w:p w:rsidR="007B2FDD" w:rsidRPr="009312C8" w:rsidRDefault="007B2FDD" w:rsidP="009312C8">
      <w:pPr>
        <w:spacing w:after="120" w:line="240" w:lineRule="auto"/>
        <w:ind w:left="1134"/>
        <w:jc w:val="both"/>
        <w:rPr>
          <w:rFonts w:ascii="Arial" w:hAnsi="Arial" w:cs="Arial"/>
          <w:i/>
          <w:szCs w:val="23"/>
        </w:rPr>
      </w:pPr>
      <w:r w:rsidRPr="009312C8">
        <w:rPr>
          <w:rFonts w:ascii="Arial" w:hAnsi="Arial" w:cs="Arial"/>
          <w:i/>
          <w:color w:val="333333"/>
          <w:szCs w:val="23"/>
          <w:shd w:val="clear" w:color="auto" w:fill="FFFFFF"/>
        </w:rPr>
        <w:t>IV - inscrição em regime geral da previdência social.</w:t>
      </w:r>
      <w:r w:rsidRPr="009312C8">
        <w:rPr>
          <w:rFonts w:ascii="Arial" w:hAnsi="Arial" w:cs="Arial"/>
          <w:i/>
          <w:szCs w:val="23"/>
        </w:rPr>
        <w:t xml:space="preserve"> </w:t>
      </w:r>
    </w:p>
    <w:p w:rsidR="007B2FDD" w:rsidRPr="009312C8" w:rsidRDefault="007B2FDD" w:rsidP="007B2FDD">
      <w:pPr>
        <w:spacing w:after="120" w:line="276" w:lineRule="auto"/>
        <w:ind w:firstLine="2268"/>
        <w:jc w:val="both"/>
        <w:rPr>
          <w:rFonts w:ascii="Arial" w:hAnsi="Arial" w:cs="Arial"/>
          <w:sz w:val="23"/>
          <w:szCs w:val="23"/>
        </w:rPr>
      </w:pPr>
    </w:p>
    <w:p w:rsidR="007B2FDD" w:rsidRPr="009312C8" w:rsidRDefault="007B2FDD" w:rsidP="007B2FDD">
      <w:pPr>
        <w:spacing w:after="120" w:line="276" w:lineRule="auto"/>
        <w:ind w:firstLine="2268"/>
        <w:jc w:val="both"/>
        <w:rPr>
          <w:rFonts w:ascii="Arial" w:hAnsi="Arial" w:cs="Arial"/>
          <w:sz w:val="23"/>
          <w:szCs w:val="23"/>
        </w:rPr>
      </w:pPr>
      <w:r w:rsidRPr="009312C8">
        <w:rPr>
          <w:rFonts w:ascii="Arial" w:hAnsi="Arial" w:cs="Arial"/>
          <w:sz w:val="23"/>
          <w:szCs w:val="23"/>
        </w:rPr>
        <w:t>Destarte, entendemos relevante o presente PL trazer no seu texto que os direitos dos contratados seguem o disposto do art. 230, da lei municipal, acima referida, sanando esta lacuna.</w:t>
      </w:r>
    </w:p>
    <w:p w:rsidR="007B2FDD" w:rsidRPr="009312C8" w:rsidRDefault="007B2FDD" w:rsidP="007B2FDD">
      <w:pPr>
        <w:spacing w:after="120" w:line="276" w:lineRule="auto"/>
        <w:ind w:firstLine="2268"/>
        <w:jc w:val="both"/>
        <w:rPr>
          <w:rFonts w:ascii="Arial" w:hAnsi="Arial" w:cs="Arial"/>
          <w:i/>
          <w:sz w:val="23"/>
          <w:szCs w:val="23"/>
        </w:rPr>
      </w:pPr>
      <w:r w:rsidRPr="009312C8">
        <w:rPr>
          <w:rFonts w:ascii="Arial" w:hAnsi="Arial" w:cs="Arial"/>
          <w:sz w:val="23"/>
          <w:szCs w:val="23"/>
        </w:rPr>
        <w:t xml:space="preserve">Sugerimos que os termos sejam </w:t>
      </w:r>
      <w:proofErr w:type="gramStart"/>
      <w:r w:rsidRPr="009312C8">
        <w:rPr>
          <w:rFonts w:ascii="Arial" w:hAnsi="Arial" w:cs="Arial"/>
          <w:sz w:val="23"/>
          <w:szCs w:val="23"/>
        </w:rPr>
        <w:t>semelhantes aos moldes da Lei Municipal nº</w:t>
      </w:r>
      <w:proofErr w:type="gramEnd"/>
      <w:r w:rsidRPr="009312C8">
        <w:rPr>
          <w:rFonts w:ascii="Arial" w:hAnsi="Arial" w:cs="Arial"/>
          <w:sz w:val="23"/>
          <w:szCs w:val="23"/>
        </w:rPr>
        <w:t xml:space="preserve"> 3434/2015</w:t>
      </w:r>
      <w:r w:rsidRPr="009312C8">
        <w:rPr>
          <w:rFonts w:ascii="Arial" w:hAnsi="Arial" w:cs="Arial"/>
          <w:i/>
          <w:sz w:val="23"/>
          <w:szCs w:val="23"/>
        </w:rPr>
        <w:t xml:space="preserve">, </w:t>
      </w:r>
      <w:proofErr w:type="spellStart"/>
      <w:r w:rsidRPr="009312C8">
        <w:rPr>
          <w:rFonts w:ascii="Arial" w:hAnsi="Arial" w:cs="Arial"/>
          <w:i/>
          <w:sz w:val="23"/>
          <w:szCs w:val="23"/>
        </w:rPr>
        <w:t>ex</w:t>
      </w:r>
      <w:proofErr w:type="spellEnd"/>
      <w:r w:rsidRPr="009312C8">
        <w:rPr>
          <w:rFonts w:ascii="Arial" w:hAnsi="Arial" w:cs="Arial"/>
          <w:i/>
          <w:sz w:val="23"/>
          <w:szCs w:val="23"/>
        </w:rPr>
        <w:t xml:space="preserve"> positis:</w:t>
      </w:r>
    </w:p>
    <w:p w:rsidR="007B2FDD" w:rsidRPr="009312C8" w:rsidRDefault="007B2FDD" w:rsidP="009312C8">
      <w:pPr>
        <w:spacing w:after="120" w:line="276" w:lineRule="auto"/>
        <w:ind w:left="1134" w:firstLine="3"/>
        <w:jc w:val="both"/>
        <w:rPr>
          <w:rFonts w:ascii="Arial" w:hAnsi="Arial" w:cs="Arial"/>
          <w:i/>
          <w:color w:val="333333"/>
          <w:szCs w:val="23"/>
          <w:shd w:val="clear" w:color="auto" w:fill="FFFFFF"/>
        </w:rPr>
      </w:pPr>
      <w:bookmarkStart w:id="5" w:name="artigo_3"/>
      <w:r w:rsidRPr="009312C8">
        <w:rPr>
          <w:rStyle w:val="label"/>
          <w:rFonts w:ascii="Arial" w:hAnsi="Arial" w:cs="Arial"/>
          <w:b/>
          <w:bCs/>
          <w:i/>
          <w:color w:val="FFFFFF"/>
          <w:szCs w:val="23"/>
          <w:shd w:val="clear" w:color="auto" w:fill="D9534F"/>
        </w:rPr>
        <w:t>Art. 3º</w:t>
      </w:r>
      <w:bookmarkEnd w:id="5"/>
      <w:r w:rsidRPr="009312C8">
        <w:rPr>
          <w:rFonts w:ascii="Arial" w:hAnsi="Arial" w:cs="Arial"/>
          <w:i/>
          <w:color w:val="333333"/>
          <w:szCs w:val="23"/>
          <w:shd w:val="clear" w:color="auto" w:fill="FFFFFF"/>
        </w:rPr>
        <w:t> Os contratos de que trata esta lei serão de natureza administrativa, ficando assegurados aos contratados os direitos previstos no artigo 230 do Regime Jurídico Único dos Servidores Públicos do Município de Gramado, Lei nº </w:t>
      </w:r>
      <w:hyperlink r:id="rId11" w:history="1">
        <w:r w:rsidRPr="009312C8">
          <w:rPr>
            <w:rStyle w:val="Hyperlink"/>
            <w:rFonts w:ascii="Arial" w:hAnsi="Arial" w:cs="Arial"/>
            <w:b/>
            <w:bCs/>
            <w:i/>
            <w:color w:val="A28329"/>
            <w:szCs w:val="23"/>
            <w:shd w:val="clear" w:color="auto" w:fill="FFFFFF"/>
          </w:rPr>
          <w:t>2.912</w:t>
        </w:r>
      </w:hyperlink>
      <w:r w:rsidRPr="009312C8">
        <w:rPr>
          <w:rFonts w:ascii="Arial" w:hAnsi="Arial" w:cs="Arial"/>
          <w:i/>
          <w:color w:val="333333"/>
          <w:szCs w:val="23"/>
          <w:shd w:val="clear" w:color="auto" w:fill="FFFFFF"/>
        </w:rPr>
        <w:t>, de 2011.</w:t>
      </w:r>
    </w:p>
    <w:p w:rsidR="007B2FDD" w:rsidRPr="009312C8" w:rsidRDefault="007B2FDD" w:rsidP="007B2FDD">
      <w:pPr>
        <w:spacing w:after="0" w:line="276" w:lineRule="auto"/>
        <w:ind w:firstLine="2268"/>
        <w:jc w:val="both"/>
        <w:rPr>
          <w:rFonts w:ascii="Arial" w:hAnsi="Arial" w:cs="Arial"/>
          <w:sz w:val="23"/>
          <w:szCs w:val="23"/>
        </w:rPr>
      </w:pPr>
      <w:r w:rsidRPr="009312C8">
        <w:rPr>
          <w:rFonts w:ascii="Arial" w:hAnsi="Arial" w:cs="Arial"/>
          <w:sz w:val="23"/>
          <w:szCs w:val="23"/>
        </w:rPr>
        <w:t>Por todo o exposto, entendemos que a contratação emergencial de servidor na Administração Pública é admitida na Constituição Federal como uma exceção para admissão de pessoal, e está inserida dentre as competências do respectivo ente público, definindo a forma e as condições em que serão efetivadas as contratações emergenciais e temporárias, observados os princípios constitucionais que comandam a Administração Pública, desde que presentes as condições legais exigidas para as contratações temporárias de excepcional interesse público.</w:t>
      </w:r>
    </w:p>
    <w:p w:rsidR="00F5566E" w:rsidRPr="009312C8" w:rsidRDefault="00F5566E" w:rsidP="007B2FDD">
      <w:pPr>
        <w:spacing w:after="0" w:line="276" w:lineRule="auto"/>
        <w:ind w:firstLine="2268"/>
        <w:jc w:val="both"/>
        <w:rPr>
          <w:rFonts w:ascii="Arial" w:hAnsi="Arial" w:cs="Arial"/>
          <w:sz w:val="23"/>
          <w:szCs w:val="23"/>
        </w:rPr>
      </w:pPr>
    </w:p>
    <w:p w:rsidR="00F5566E" w:rsidRPr="009312C8" w:rsidRDefault="00F5566E" w:rsidP="007B2FDD">
      <w:pPr>
        <w:spacing w:after="120" w:line="276" w:lineRule="auto"/>
        <w:ind w:firstLine="2268"/>
        <w:jc w:val="both"/>
        <w:rPr>
          <w:rFonts w:ascii="Arial" w:hAnsi="Arial" w:cs="Arial"/>
          <w:sz w:val="23"/>
          <w:szCs w:val="23"/>
        </w:rPr>
      </w:pPr>
      <w:r w:rsidRPr="009312C8">
        <w:rPr>
          <w:rFonts w:ascii="Arial" w:hAnsi="Arial" w:cs="Arial"/>
          <w:sz w:val="23"/>
          <w:szCs w:val="23"/>
        </w:rPr>
        <w:t xml:space="preserve">Nesse sentido, seguindo a orientação exposta no parecer da Procuradoria Geral desta Casa, o Poder Executivo apresentou, em 29/06/2017, </w:t>
      </w:r>
      <w:r w:rsidRPr="00482543">
        <w:rPr>
          <w:rFonts w:ascii="Arial" w:hAnsi="Arial" w:cs="Arial"/>
          <w:b/>
          <w:sz w:val="23"/>
          <w:szCs w:val="23"/>
          <w:u w:val="single"/>
        </w:rPr>
        <w:t>Mensagem Retificativa ao PL 022/2017</w:t>
      </w:r>
      <w:r w:rsidRPr="009312C8">
        <w:rPr>
          <w:rFonts w:ascii="Arial" w:hAnsi="Arial" w:cs="Arial"/>
          <w:sz w:val="23"/>
          <w:szCs w:val="23"/>
        </w:rPr>
        <w:t xml:space="preserve">, acompanhada de documentos, pela qual busca esclarecer pontos omissos como o fato de não existir aprovados em concurso público para o referido cargo. </w:t>
      </w:r>
    </w:p>
    <w:p w:rsidR="007B2FDD" w:rsidRPr="009312C8" w:rsidRDefault="00F5566E" w:rsidP="007B2FDD">
      <w:pPr>
        <w:spacing w:after="120" w:line="276" w:lineRule="auto"/>
        <w:ind w:firstLine="2268"/>
        <w:jc w:val="both"/>
        <w:rPr>
          <w:rFonts w:ascii="Arial" w:hAnsi="Arial" w:cs="Arial"/>
          <w:sz w:val="23"/>
          <w:szCs w:val="23"/>
        </w:rPr>
      </w:pPr>
      <w:r w:rsidRPr="009312C8">
        <w:rPr>
          <w:rFonts w:ascii="Arial" w:hAnsi="Arial" w:cs="Arial"/>
          <w:sz w:val="23"/>
          <w:szCs w:val="23"/>
        </w:rPr>
        <w:t xml:space="preserve">Tal mensagem acrescenta o parágrafo único ao artigo primeiro, bem como os parágrafos primeiro e segundo ao artigo segundo do Projeto de Lei 22/2017, prevendo, dessa forma processo seletivo simplificado para a contração, bem como a </w:t>
      </w:r>
      <w:r w:rsidRPr="009312C8">
        <w:rPr>
          <w:rFonts w:ascii="Arial" w:hAnsi="Arial" w:cs="Arial"/>
          <w:sz w:val="23"/>
          <w:szCs w:val="23"/>
        </w:rPr>
        <w:lastRenderedPageBreak/>
        <w:t xml:space="preserve">renovação do prazo e os direitos dos contratados, conforme artigos 228 e 230, da lei 2912/2011. </w:t>
      </w:r>
    </w:p>
    <w:p w:rsidR="00BC1303" w:rsidRPr="009312C8" w:rsidRDefault="00F5566E" w:rsidP="007B2FDD">
      <w:pPr>
        <w:spacing w:after="0" w:line="276" w:lineRule="auto"/>
        <w:ind w:firstLine="2268"/>
        <w:jc w:val="both"/>
        <w:rPr>
          <w:rFonts w:ascii="Arial" w:hAnsi="Arial" w:cs="Arial"/>
          <w:sz w:val="23"/>
          <w:szCs w:val="23"/>
        </w:rPr>
      </w:pPr>
      <w:r w:rsidRPr="009312C8">
        <w:rPr>
          <w:rFonts w:ascii="Arial" w:hAnsi="Arial" w:cs="Arial"/>
          <w:sz w:val="23"/>
          <w:szCs w:val="23"/>
        </w:rPr>
        <w:t xml:space="preserve">Dessa forma, atendidas as sugestões contidas nos parecer jurídico nº 37/2017, não há óbices para a tramitação da matéria. </w:t>
      </w:r>
    </w:p>
    <w:p w:rsidR="00F5566E" w:rsidRPr="009312C8" w:rsidRDefault="00F5566E" w:rsidP="007B2FDD">
      <w:pPr>
        <w:spacing w:after="0" w:line="276" w:lineRule="auto"/>
        <w:ind w:firstLine="2268"/>
        <w:jc w:val="both"/>
        <w:rPr>
          <w:rFonts w:ascii="Arial" w:hAnsi="Arial" w:cs="Arial"/>
          <w:sz w:val="23"/>
          <w:szCs w:val="23"/>
        </w:rPr>
      </w:pPr>
    </w:p>
    <w:p w:rsidR="00B420B2" w:rsidRPr="009312C8" w:rsidRDefault="00F05D17" w:rsidP="007B2FDD">
      <w:pPr>
        <w:spacing w:line="276" w:lineRule="auto"/>
        <w:ind w:firstLine="2268"/>
        <w:jc w:val="both"/>
        <w:rPr>
          <w:rFonts w:ascii="Arial" w:hAnsi="Arial" w:cs="Arial"/>
          <w:sz w:val="23"/>
          <w:szCs w:val="23"/>
        </w:rPr>
      </w:pPr>
      <w:r w:rsidRPr="009312C8">
        <w:rPr>
          <w:rFonts w:ascii="Arial" w:eastAsia="Calibri" w:hAnsi="Arial" w:cs="Arial"/>
          <w:sz w:val="23"/>
          <w:szCs w:val="23"/>
        </w:rPr>
        <w:t xml:space="preserve">Quanto à </w:t>
      </w:r>
      <w:r w:rsidRPr="009312C8">
        <w:rPr>
          <w:rFonts w:ascii="Arial" w:eastAsia="Calibri" w:hAnsi="Arial" w:cs="Arial"/>
          <w:b/>
          <w:sz w:val="23"/>
          <w:szCs w:val="23"/>
          <w:u w:val="single"/>
        </w:rPr>
        <w:t>iniciativa</w:t>
      </w:r>
      <w:r w:rsidRPr="00482543">
        <w:rPr>
          <w:rFonts w:ascii="Arial" w:eastAsia="Calibri" w:hAnsi="Arial" w:cs="Arial"/>
          <w:b/>
          <w:sz w:val="23"/>
          <w:szCs w:val="23"/>
        </w:rPr>
        <w:t xml:space="preserve"> </w:t>
      </w:r>
      <w:r w:rsidRPr="009312C8">
        <w:rPr>
          <w:rFonts w:ascii="Arial" w:eastAsia="Calibri" w:hAnsi="Arial" w:cs="Arial"/>
          <w:sz w:val="23"/>
          <w:szCs w:val="23"/>
        </w:rPr>
        <w:t xml:space="preserve">para deflagrar o processo </w:t>
      </w:r>
      <w:r w:rsidR="00B420B2" w:rsidRPr="009312C8">
        <w:rPr>
          <w:rFonts w:ascii="Arial" w:hAnsi="Arial" w:cs="Arial"/>
          <w:sz w:val="23"/>
          <w:szCs w:val="23"/>
        </w:rPr>
        <w:t>que versa sobre a contratação de servidores, em caráter temporário e emergencial, para atendimentos de demandas nas Secretarias de Cidadania e Assistência Social e Secretaria da Agricultura.</w:t>
      </w:r>
    </w:p>
    <w:p w:rsidR="00B420B2" w:rsidRPr="009312C8" w:rsidRDefault="00B420B2" w:rsidP="007B2FDD">
      <w:pPr>
        <w:spacing w:line="276" w:lineRule="auto"/>
        <w:ind w:firstLine="2268"/>
        <w:jc w:val="both"/>
        <w:rPr>
          <w:rFonts w:ascii="Arial" w:hAnsi="Arial" w:cs="Arial"/>
          <w:sz w:val="23"/>
          <w:szCs w:val="23"/>
        </w:rPr>
      </w:pPr>
      <w:r w:rsidRPr="009312C8">
        <w:rPr>
          <w:rFonts w:ascii="Arial" w:hAnsi="Arial" w:cs="Arial"/>
          <w:sz w:val="23"/>
          <w:szCs w:val="23"/>
        </w:rPr>
        <w:t>Quanto à competência, a Lei orgânica assim estabelece:</w:t>
      </w:r>
    </w:p>
    <w:p w:rsidR="00B420B2" w:rsidRPr="009312C8" w:rsidRDefault="00B420B2" w:rsidP="009312C8">
      <w:pPr>
        <w:spacing w:after="0" w:line="240" w:lineRule="auto"/>
        <w:ind w:left="1134"/>
        <w:jc w:val="both"/>
        <w:rPr>
          <w:rFonts w:ascii="Arial" w:hAnsi="Arial" w:cs="Arial"/>
          <w:i/>
          <w:szCs w:val="23"/>
        </w:rPr>
      </w:pPr>
      <w:proofErr w:type="gramStart"/>
      <w:r w:rsidRPr="009312C8">
        <w:rPr>
          <w:rFonts w:ascii="Arial" w:hAnsi="Arial" w:cs="Arial"/>
          <w:i/>
          <w:szCs w:val="23"/>
        </w:rPr>
        <w:t>“Art. 60 Compete privativamente ao Prefeito:</w:t>
      </w:r>
    </w:p>
    <w:p w:rsidR="00B420B2" w:rsidRPr="009312C8" w:rsidRDefault="00B420B2" w:rsidP="009312C8">
      <w:pPr>
        <w:spacing w:after="0" w:line="240" w:lineRule="auto"/>
        <w:ind w:left="1134"/>
        <w:jc w:val="both"/>
        <w:rPr>
          <w:rFonts w:ascii="Arial" w:hAnsi="Arial" w:cs="Arial"/>
          <w:i/>
          <w:szCs w:val="23"/>
        </w:rPr>
      </w:pPr>
      <w:proofErr w:type="gramEnd"/>
      <w:r w:rsidRPr="009312C8">
        <w:rPr>
          <w:rFonts w:ascii="Arial" w:hAnsi="Arial" w:cs="Arial"/>
          <w:i/>
          <w:szCs w:val="23"/>
        </w:rPr>
        <w:t>(...)</w:t>
      </w:r>
    </w:p>
    <w:p w:rsidR="00B420B2" w:rsidRPr="009312C8" w:rsidRDefault="00B420B2" w:rsidP="009312C8">
      <w:pPr>
        <w:spacing w:after="0" w:line="240" w:lineRule="auto"/>
        <w:ind w:left="1134"/>
        <w:jc w:val="both"/>
        <w:rPr>
          <w:rFonts w:ascii="Arial" w:hAnsi="Arial" w:cs="Arial"/>
          <w:i/>
          <w:szCs w:val="23"/>
        </w:rPr>
      </w:pPr>
      <w:r w:rsidRPr="009312C8">
        <w:rPr>
          <w:rFonts w:ascii="Arial" w:hAnsi="Arial" w:cs="Arial"/>
          <w:i/>
          <w:szCs w:val="23"/>
        </w:rPr>
        <w:t>III – iniciar o processo legislativo na forma e nos casos previstos nesta lei;</w:t>
      </w:r>
    </w:p>
    <w:p w:rsidR="00B420B2" w:rsidRPr="009312C8" w:rsidRDefault="00B420B2" w:rsidP="009312C8">
      <w:pPr>
        <w:spacing w:after="0" w:line="240" w:lineRule="auto"/>
        <w:ind w:left="1134"/>
        <w:jc w:val="both"/>
        <w:rPr>
          <w:rFonts w:ascii="Arial" w:hAnsi="Arial" w:cs="Arial"/>
          <w:i/>
          <w:szCs w:val="23"/>
        </w:rPr>
      </w:pPr>
      <w:r w:rsidRPr="009312C8">
        <w:rPr>
          <w:rFonts w:ascii="Arial" w:hAnsi="Arial" w:cs="Arial"/>
          <w:i/>
          <w:szCs w:val="23"/>
        </w:rPr>
        <w:t>(...)</w:t>
      </w:r>
    </w:p>
    <w:p w:rsidR="00B420B2" w:rsidRPr="009312C8" w:rsidRDefault="00B420B2" w:rsidP="009312C8">
      <w:pPr>
        <w:spacing w:after="0" w:line="240" w:lineRule="auto"/>
        <w:ind w:left="1134"/>
        <w:jc w:val="both"/>
        <w:rPr>
          <w:rFonts w:ascii="Arial" w:hAnsi="Arial" w:cs="Arial"/>
          <w:i/>
          <w:szCs w:val="23"/>
        </w:rPr>
      </w:pPr>
      <w:r w:rsidRPr="009312C8">
        <w:rPr>
          <w:rFonts w:ascii="Arial" w:hAnsi="Arial" w:cs="Arial"/>
          <w:i/>
          <w:szCs w:val="23"/>
        </w:rPr>
        <w:t>VI – dispor sobre a organização e funcionamento da administração municipal na forma da lei;</w:t>
      </w:r>
    </w:p>
    <w:p w:rsidR="00B420B2" w:rsidRPr="009312C8" w:rsidRDefault="00B420B2" w:rsidP="009312C8">
      <w:pPr>
        <w:spacing w:after="0" w:line="240" w:lineRule="auto"/>
        <w:ind w:left="1134"/>
        <w:jc w:val="both"/>
        <w:rPr>
          <w:rFonts w:ascii="Arial" w:hAnsi="Arial" w:cs="Arial"/>
          <w:i/>
          <w:szCs w:val="23"/>
        </w:rPr>
      </w:pPr>
      <w:r w:rsidRPr="009312C8">
        <w:rPr>
          <w:rFonts w:ascii="Arial" w:hAnsi="Arial" w:cs="Arial"/>
          <w:i/>
          <w:szCs w:val="23"/>
        </w:rPr>
        <w:t>(...)</w:t>
      </w:r>
    </w:p>
    <w:p w:rsidR="00B420B2" w:rsidRPr="009312C8" w:rsidRDefault="00B420B2" w:rsidP="009312C8">
      <w:pPr>
        <w:spacing w:after="0" w:line="240" w:lineRule="auto"/>
        <w:ind w:left="1134"/>
        <w:jc w:val="both"/>
        <w:rPr>
          <w:rFonts w:ascii="Arial" w:hAnsi="Arial" w:cs="Arial"/>
          <w:i/>
          <w:szCs w:val="23"/>
        </w:rPr>
      </w:pPr>
      <w:r w:rsidRPr="009312C8">
        <w:rPr>
          <w:rFonts w:ascii="Arial" w:hAnsi="Arial" w:cs="Arial"/>
          <w:i/>
          <w:szCs w:val="23"/>
        </w:rPr>
        <w:t>XI – prover os cargos públicos e expedir os demais atos referentes à situação funcional dos servidores;</w:t>
      </w:r>
    </w:p>
    <w:p w:rsidR="00B420B2" w:rsidRPr="009312C8" w:rsidRDefault="00B420B2" w:rsidP="007B2FDD">
      <w:pPr>
        <w:spacing w:after="0" w:line="276" w:lineRule="auto"/>
        <w:ind w:left="2268"/>
        <w:jc w:val="both"/>
        <w:rPr>
          <w:rFonts w:ascii="Arial" w:hAnsi="Arial" w:cs="Arial"/>
          <w:sz w:val="23"/>
          <w:szCs w:val="23"/>
        </w:rPr>
      </w:pPr>
    </w:p>
    <w:p w:rsidR="00B420B2" w:rsidRPr="009312C8" w:rsidRDefault="00B420B2" w:rsidP="007B2FDD">
      <w:pPr>
        <w:spacing w:line="276" w:lineRule="auto"/>
        <w:ind w:firstLine="2268"/>
        <w:jc w:val="both"/>
        <w:rPr>
          <w:rFonts w:ascii="Arial" w:hAnsi="Arial" w:cs="Arial"/>
          <w:sz w:val="23"/>
          <w:szCs w:val="23"/>
        </w:rPr>
      </w:pPr>
      <w:r w:rsidRPr="009312C8">
        <w:rPr>
          <w:rFonts w:ascii="Arial" w:hAnsi="Arial" w:cs="Arial"/>
          <w:sz w:val="23"/>
          <w:szCs w:val="23"/>
        </w:rPr>
        <w:t>A Lei Orgânica estabelece ainda ao Município organizar-se administrativamente, no exercício de sua autonomia, a teor do inciso I e VI, a saber:</w:t>
      </w:r>
    </w:p>
    <w:p w:rsidR="00B420B2" w:rsidRPr="009312C8" w:rsidRDefault="00B420B2" w:rsidP="009312C8">
      <w:pPr>
        <w:spacing w:after="0" w:line="240" w:lineRule="auto"/>
        <w:ind w:left="1134"/>
        <w:jc w:val="both"/>
        <w:rPr>
          <w:rFonts w:ascii="Arial" w:hAnsi="Arial" w:cs="Arial"/>
          <w:i/>
          <w:szCs w:val="23"/>
        </w:rPr>
      </w:pPr>
      <w:proofErr w:type="gramStart"/>
      <w:r w:rsidRPr="009312C8">
        <w:rPr>
          <w:rFonts w:ascii="Arial" w:hAnsi="Arial" w:cs="Arial"/>
          <w:i/>
          <w:szCs w:val="23"/>
        </w:rPr>
        <w:t>"Art. 6º Compete ao Município no exercício de sua autonomia:</w:t>
      </w:r>
    </w:p>
    <w:p w:rsidR="00B420B2" w:rsidRPr="009312C8" w:rsidRDefault="00B420B2" w:rsidP="009312C8">
      <w:pPr>
        <w:spacing w:after="0" w:line="240" w:lineRule="auto"/>
        <w:ind w:left="1134"/>
        <w:jc w:val="both"/>
        <w:rPr>
          <w:rFonts w:ascii="Arial" w:hAnsi="Arial" w:cs="Arial"/>
          <w:i/>
          <w:szCs w:val="23"/>
        </w:rPr>
      </w:pPr>
      <w:proofErr w:type="gramEnd"/>
      <w:r w:rsidRPr="009312C8">
        <w:rPr>
          <w:rFonts w:ascii="Arial" w:hAnsi="Arial" w:cs="Arial"/>
          <w:i/>
          <w:szCs w:val="23"/>
        </w:rPr>
        <w:t>I – organizar-se administrativamente, observadas as legislações federal e estadual;</w:t>
      </w:r>
    </w:p>
    <w:p w:rsidR="00B420B2" w:rsidRPr="009312C8" w:rsidRDefault="00B420B2" w:rsidP="009312C8">
      <w:pPr>
        <w:spacing w:after="0" w:line="240" w:lineRule="auto"/>
        <w:ind w:left="1134"/>
        <w:jc w:val="both"/>
        <w:rPr>
          <w:rFonts w:ascii="Arial" w:hAnsi="Arial" w:cs="Arial"/>
          <w:i/>
          <w:szCs w:val="23"/>
        </w:rPr>
      </w:pPr>
      <w:r w:rsidRPr="009312C8">
        <w:rPr>
          <w:rFonts w:ascii="Arial" w:hAnsi="Arial" w:cs="Arial"/>
          <w:i/>
          <w:szCs w:val="23"/>
        </w:rPr>
        <w:t>(...)</w:t>
      </w:r>
    </w:p>
    <w:p w:rsidR="00B420B2" w:rsidRPr="009312C8" w:rsidRDefault="00B420B2" w:rsidP="009312C8">
      <w:pPr>
        <w:spacing w:after="0" w:line="240" w:lineRule="auto"/>
        <w:ind w:left="1134"/>
        <w:jc w:val="both"/>
        <w:rPr>
          <w:rFonts w:ascii="Arial" w:hAnsi="Arial" w:cs="Arial"/>
          <w:i/>
          <w:color w:val="000000" w:themeColor="text1"/>
          <w:szCs w:val="23"/>
          <w:shd w:val="clear" w:color="auto" w:fill="FFFFFF"/>
        </w:rPr>
      </w:pPr>
      <w:r w:rsidRPr="009312C8">
        <w:rPr>
          <w:rFonts w:ascii="Arial" w:hAnsi="Arial" w:cs="Arial"/>
          <w:i/>
          <w:szCs w:val="23"/>
        </w:rPr>
        <w:t>VI – organizar os quadros e estabelecer o regime de trabalho de seus servidores públicos do Município;</w:t>
      </w:r>
    </w:p>
    <w:p w:rsidR="00482543" w:rsidRDefault="00482543" w:rsidP="007B2FDD">
      <w:pPr>
        <w:spacing w:line="276" w:lineRule="auto"/>
        <w:ind w:firstLine="2268"/>
        <w:jc w:val="both"/>
        <w:rPr>
          <w:rFonts w:ascii="Arial" w:hAnsi="Arial" w:cs="Arial"/>
          <w:sz w:val="23"/>
          <w:szCs w:val="23"/>
        </w:rPr>
      </w:pPr>
    </w:p>
    <w:p w:rsidR="00B420B2" w:rsidRPr="009312C8" w:rsidRDefault="00B420B2" w:rsidP="007B2FDD">
      <w:pPr>
        <w:spacing w:line="276" w:lineRule="auto"/>
        <w:ind w:firstLine="2268"/>
        <w:jc w:val="both"/>
        <w:rPr>
          <w:rFonts w:ascii="Arial" w:hAnsi="Arial" w:cs="Arial"/>
          <w:sz w:val="23"/>
          <w:szCs w:val="23"/>
        </w:rPr>
      </w:pPr>
      <w:r w:rsidRPr="009312C8">
        <w:rPr>
          <w:rFonts w:ascii="Arial" w:hAnsi="Arial" w:cs="Arial"/>
          <w:sz w:val="23"/>
          <w:szCs w:val="23"/>
        </w:rPr>
        <w:t xml:space="preserve">Assim, o presente PL encontra-se em conformidade com as normas legais vigentes, por ser de competência do Município normatização sobre a organização e o funcionamento da administração municipal, entre as quais a criação de cargos públicos e a contratação temporária, quando a mesma se justificar, </w:t>
      </w:r>
      <w:r w:rsidRPr="009312C8">
        <w:rPr>
          <w:rFonts w:ascii="Arial" w:hAnsi="Arial" w:cs="Arial"/>
          <w:b/>
          <w:sz w:val="23"/>
          <w:szCs w:val="23"/>
        </w:rPr>
        <w:t>NÃO</w:t>
      </w:r>
      <w:r w:rsidRPr="009312C8">
        <w:rPr>
          <w:rFonts w:ascii="Arial" w:hAnsi="Arial" w:cs="Arial"/>
          <w:sz w:val="23"/>
          <w:szCs w:val="23"/>
        </w:rPr>
        <w:t xml:space="preserve"> se registrando, desta forma, qualquer vício de origem </w:t>
      </w:r>
      <w:proofErr w:type="gramStart"/>
      <w:r w:rsidRPr="009312C8">
        <w:rPr>
          <w:rFonts w:ascii="Arial" w:hAnsi="Arial" w:cs="Arial"/>
          <w:sz w:val="23"/>
          <w:szCs w:val="23"/>
        </w:rPr>
        <w:t>na presente</w:t>
      </w:r>
      <w:proofErr w:type="gramEnd"/>
      <w:r w:rsidRPr="009312C8">
        <w:rPr>
          <w:rFonts w:ascii="Arial" w:hAnsi="Arial" w:cs="Arial"/>
          <w:sz w:val="23"/>
          <w:szCs w:val="23"/>
        </w:rPr>
        <w:t xml:space="preserve"> propositura, nos termos do art. 61, § 1º, II, “a”, da Constituição Federal, aplicado por simetria.</w:t>
      </w:r>
    </w:p>
    <w:p w:rsidR="00B420B2" w:rsidRPr="009312C8" w:rsidRDefault="00B420B2" w:rsidP="007B2FDD">
      <w:pPr>
        <w:spacing w:line="276" w:lineRule="auto"/>
        <w:ind w:firstLine="2268"/>
        <w:jc w:val="both"/>
        <w:rPr>
          <w:rFonts w:ascii="Arial" w:hAnsi="Arial" w:cs="Arial"/>
          <w:sz w:val="23"/>
          <w:szCs w:val="23"/>
        </w:rPr>
      </w:pPr>
      <w:r w:rsidRPr="009312C8">
        <w:rPr>
          <w:rFonts w:ascii="Arial" w:hAnsi="Arial" w:cs="Arial"/>
          <w:sz w:val="23"/>
          <w:szCs w:val="23"/>
        </w:rPr>
        <w:t xml:space="preserve">Pelo exposto, entendemos ser cabível ao Chefe do Poder Executivo iniciar o processo legislativo nos termos apresentados. </w:t>
      </w:r>
    </w:p>
    <w:p w:rsidR="00EE753B" w:rsidRPr="009312C8" w:rsidRDefault="00F05D17" w:rsidP="007B2FDD">
      <w:pPr>
        <w:tabs>
          <w:tab w:val="left" w:pos="2268"/>
          <w:tab w:val="left" w:pos="5059"/>
        </w:tabs>
        <w:spacing w:line="276" w:lineRule="auto"/>
        <w:jc w:val="both"/>
        <w:rPr>
          <w:rFonts w:ascii="Arial" w:eastAsia="Calibri" w:hAnsi="Arial" w:cs="Arial"/>
          <w:sz w:val="23"/>
          <w:szCs w:val="23"/>
        </w:rPr>
      </w:pPr>
      <w:r w:rsidRPr="009312C8">
        <w:rPr>
          <w:rFonts w:ascii="Arial" w:eastAsia="Calibri" w:hAnsi="Arial" w:cs="Arial"/>
          <w:sz w:val="23"/>
          <w:szCs w:val="23"/>
        </w:rPr>
        <w:tab/>
        <w:t xml:space="preserve">Em relação à </w:t>
      </w:r>
      <w:r w:rsidRPr="009312C8">
        <w:rPr>
          <w:rFonts w:ascii="Arial" w:eastAsia="Calibri" w:hAnsi="Arial" w:cs="Arial"/>
          <w:b/>
          <w:sz w:val="23"/>
          <w:szCs w:val="23"/>
          <w:u w:val="single"/>
        </w:rPr>
        <w:t>técnica legislativa</w:t>
      </w:r>
      <w:r w:rsidRPr="009312C8">
        <w:rPr>
          <w:rFonts w:ascii="Arial" w:eastAsia="Calibri" w:hAnsi="Arial" w:cs="Arial"/>
          <w:sz w:val="23"/>
          <w:szCs w:val="23"/>
        </w:rPr>
        <w:t xml:space="preserve">, </w:t>
      </w:r>
      <w:r w:rsidR="00EE753B" w:rsidRPr="009312C8">
        <w:rPr>
          <w:rFonts w:ascii="Arial" w:eastAsia="Calibri" w:hAnsi="Arial" w:cs="Arial"/>
          <w:sz w:val="23"/>
          <w:szCs w:val="23"/>
        </w:rPr>
        <w:t xml:space="preserve">a uniformidade que requer o ordenamento jurídico não </w:t>
      </w:r>
      <w:proofErr w:type="gramStart"/>
      <w:r w:rsidR="00EE753B" w:rsidRPr="009312C8">
        <w:rPr>
          <w:rFonts w:ascii="Arial" w:eastAsia="Calibri" w:hAnsi="Arial" w:cs="Arial"/>
          <w:sz w:val="23"/>
          <w:szCs w:val="23"/>
        </w:rPr>
        <w:t>permite,</w:t>
      </w:r>
      <w:proofErr w:type="gramEnd"/>
      <w:r w:rsidR="00EE753B" w:rsidRPr="009312C8">
        <w:rPr>
          <w:rFonts w:ascii="Arial" w:eastAsia="Calibri" w:hAnsi="Arial" w:cs="Arial"/>
          <w:sz w:val="23"/>
          <w:szCs w:val="23"/>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4E2FDE" w:rsidRPr="009312C8" w:rsidRDefault="004E2FDE" w:rsidP="007B2FDD">
      <w:pPr>
        <w:tabs>
          <w:tab w:val="left" w:pos="1701"/>
          <w:tab w:val="left" w:pos="5059"/>
        </w:tabs>
        <w:spacing w:line="276" w:lineRule="auto"/>
        <w:ind w:firstLine="1701"/>
        <w:jc w:val="both"/>
        <w:rPr>
          <w:rFonts w:ascii="Arial" w:eastAsia="Calibri" w:hAnsi="Arial" w:cs="Arial"/>
          <w:sz w:val="23"/>
          <w:szCs w:val="23"/>
        </w:rPr>
      </w:pPr>
      <w:r w:rsidRPr="009312C8">
        <w:rPr>
          <w:rFonts w:ascii="Arial" w:eastAsia="Calibri" w:hAnsi="Arial" w:cs="Arial"/>
          <w:sz w:val="23"/>
          <w:szCs w:val="23"/>
        </w:rPr>
        <w:lastRenderedPageBreak/>
        <w:t xml:space="preserve">Destarte, para que o processo legislativo possa ter a qualidade exigida pelos cidadãos, necessário que seja tecnicamente adequado. A Constituição Federal previu em seu artigo 59, parágrafo único, que  </w:t>
      </w:r>
      <w:proofErr w:type="gramStart"/>
      <w:r w:rsidRPr="009312C8">
        <w:rPr>
          <w:rFonts w:ascii="Arial" w:eastAsia="Calibri" w:hAnsi="Arial" w:cs="Arial"/>
          <w:sz w:val="23"/>
          <w:szCs w:val="23"/>
        </w:rPr>
        <w:t>disporá</w:t>
      </w:r>
      <w:proofErr w:type="gramEnd"/>
      <w:r w:rsidRPr="009312C8">
        <w:rPr>
          <w:rFonts w:ascii="Arial" w:eastAsia="Calibri" w:hAnsi="Arial" w:cs="Arial"/>
          <w:sz w:val="23"/>
          <w:szCs w:val="23"/>
        </w:rPr>
        <w:t xml:space="preserve"> sobre a elaboração, redação, alteração e consolidação das leis, normatizado através da Lei Complementar nº 95/1998. </w:t>
      </w:r>
    </w:p>
    <w:p w:rsidR="004E2FDE" w:rsidRPr="009312C8" w:rsidRDefault="004E2FDE" w:rsidP="007B2FDD">
      <w:pPr>
        <w:tabs>
          <w:tab w:val="left" w:pos="1701"/>
          <w:tab w:val="left" w:pos="5059"/>
        </w:tabs>
        <w:spacing w:line="276" w:lineRule="auto"/>
        <w:ind w:firstLine="1701"/>
        <w:jc w:val="both"/>
        <w:rPr>
          <w:rFonts w:ascii="Arial" w:eastAsia="Calibri" w:hAnsi="Arial" w:cs="Arial"/>
          <w:sz w:val="23"/>
          <w:szCs w:val="23"/>
        </w:rPr>
      </w:pPr>
      <w:r w:rsidRPr="009312C8">
        <w:rPr>
          <w:rFonts w:ascii="Arial" w:eastAsia="Calibri" w:hAnsi="Arial" w:cs="Arial"/>
          <w:sz w:val="23"/>
          <w:szCs w:val="23"/>
        </w:rPr>
        <w:t xml:space="preserve">Neste quesito, observamos que o presente PL </w:t>
      </w:r>
      <w:r w:rsidR="00B22729" w:rsidRPr="009312C8">
        <w:rPr>
          <w:rFonts w:ascii="Arial" w:eastAsia="Calibri" w:hAnsi="Arial" w:cs="Arial"/>
          <w:sz w:val="23"/>
          <w:szCs w:val="23"/>
        </w:rPr>
        <w:t xml:space="preserve">atende as normas técnicas definidas na LC 95/98, apresentando formatação adequada, dentro das normas legais vigentes. </w:t>
      </w:r>
    </w:p>
    <w:p w:rsidR="00F05D17" w:rsidRPr="009312C8" w:rsidRDefault="00F05D17" w:rsidP="007B2FDD">
      <w:pPr>
        <w:tabs>
          <w:tab w:val="left" w:pos="1701"/>
          <w:tab w:val="left" w:pos="5059"/>
        </w:tabs>
        <w:spacing w:line="276" w:lineRule="auto"/>
        <w:ind w:firstLine="1701"/>
        <w:jc w:val="center"/>
        <w:rPr>
          <w:rFonts w:ascii="Arial" w:eastAsia="Calibri" w:hAnsi="Arial" w:cs="Arial"/>
          <w:b/>
          <w:sz w:val="23"/>
          <w:szCs w:val="23"/>
        </w:rPr>
      </w:pPr>
      <w:r w:rsidRPr="009312C8">
        <w:rPr>
          <w:rFonts w:ascii="Arial" w:eastAsia="Calibri" w:hAnsi="Arial" w:cs="Arial"/>
          <w:b/>
          <w:sz w:val="23"/>
          <w:szCs w:val="23"/>
        </w:rPr>
        <w:t>Conclusão do Voto:</w:t>
      </w:r>
    </w:p>
    <w:p w:rsidR="00F05D17" w:rsidRPr="009312C8" w:rsidRDefault="00F05D17" w:rsidP="007B2FDD">
      <w:pPr>
        <w:tabs>
          <w:tab w:val="left" w:pos="1701"/>
          <w:tab w:val="left" w:pos="5059"/>
        </w:tabs>
        <w:spacing w:line="276" w:lineRule="auto"/>
        <w:jc w:val="both"/>
        <w:rPr>
          <w:rFonts w:ascii="Arial" w:eastAsia="Calibri" w:hAnsi="Arial" w:cs="Arial"/>
          <w:sz w:val="23"/>
          <w:szCs w:val="23"/>
        </w:rPr>
      </w:pPr>
      <w:r w:rsidRPr="009312C8">
        <w:rPr>
          <w:rFonts w:ascii="Arial" w:eastAsia="Calibri" w:hAnsi="Arial" w:cs="Arial"/>
          <w:sz w:val="23"/>
          <w:szCs w:val="23"/>
        </w:rPr>
        <w:tab/>
        <w:t>Diante dos fundamentos legais e constitucionais expostos,</w:t>
      </w:r>
      <w:r w:rsidR="00E45270" w:rsidRPr="009312C8">
        <w:rPr>
          <w:rFonts w:ascii="Arial" w:eastAsia="Calibri" w:hAnsi="Arial" w:cs="Arial"/>
          <w:sz w:val="23"/>
          <w:szCs w:val="23"/>
        </w:rPr>
        <w:t xml:space="preserve"> com fundamento no parecer jurídico da Procuradora Geral desta Casa</w:t>
      </w:r>
      <w:r w:rsidR="00954242" w:rsidRPr="009312C8">
        <w:rPr>
          <w:rFonts w:ascii="Arial" w:eastAsia="Calibri" w:hAnsi="Arial" w:cs="Arial"/>
          <w:sz w:val="23"/>
          <w:szCs w:val="23"/>
        </w:rPr>
        <w:t>, que inclusive colaciona diversas decisões dos Tribunais</w:t>
      </w:r>
      <w:r w:rsidR="00E45270" w:rsidRPr="009312C8">
        <w:rPr>
          <w:rFonts w:ascii="Arial" w:eastAsia="Calibri" w:hAnsi="Arial" w:cs="Arial"/>
          <w:sz w:val="23"/>
          <w:szCs w:val="23"/>
        </w:rPr>
        <w:t>,</w:t>
      </w:r>
      <w:r w:rsidRPr="009312C8">
        <w:rPr>
          <w:rFonts w:ascii="Arial" w:eastAsia="Calibri" w:hAnsi="Arial" w:cs="Arial"/>
          <w:sz w:val="23"/>
          <w:szCs w:val="23"/>
        </w:rPr>
        <w:t xml:space="preserve"> esta Relatoria, depois de debate realizado na Comi</w:t>
      </w:r>
      <w:r w:rsidR="00DC1025" w:rsidRPr="009312C8">
        <w:rPr>
          <w:rFonts w:ascii="Arial" w:eastAsia="Calibri" w:hAnsi="Arial" w:cs="Arial"/>
          <w:sz w:val="23"/>
          <w:szCs w:val="23"/>
        </w:rPr>
        <w:t>ssão, disponibiliza o presente v</w:t>
      </w:r>
      <w:r w:rsidRPr="009312C8">
        <w:rPr>
          <w:rFonts w:ascii="Arial" w:eastAsia="Calibri" w:hAnsi="Arial" w:cs="Arial"/>
          <w:sz w:val="23"/>
          <w:szCs w:val="23"/>
        </w:rPr>
        <w:t>oto favorável à tramitação da matéria</w:t>
      </w:r>
      <w:r w:rsidR="004C7FCF" w:rsidRPr="009312C8">
        <w:rPr>
          <w:rFonts w:ascii="Arial" w:eastAsia="Calibri" w:hAnsi="Arial" w:cs="Arial"/>
          <w:sz w:val="23"/>
          <w:szCs w:val="23"/>
        </w:rPr>
        <w:t>,</w:t>
      </w:r>
      <w:r w:rsidR="004C7FCF" w:rsidRPr="00D62E1D">
        <w:rPr>
          <w:rFonts w:ascii="Arial" w:eastAsia="Calibri" w:hAnsi="Arial" w:cs="Arial"/>
          <w:b/>
          <w:sz w:val="23"/>
          <w:szCs w:val="23"/>
        </w:rPr>
        <w:t xml:space="preserve"> </w:t>
      </w:r>
      <w:r w:rsidR="004C7FCF" w:rsidRPr="009312C8">
        <w:rPr>
          <w:rFonts w:ascii="Arial" w:eastAsia="Calibri" w:hAnsi="Arial" w:cs="Arial"/>
          <w:b/>
          <w:sz w:val="23"/>
          <w:szCs w:val="23"/>
          <w:u w:val="single"/>
        </w:rPr>
        <w:t xml:space="preserve">com </w:t>
      </w:r>
      <w:r w:rsidR="00F5566E" w:rsidRPr="009312C8">
        <w:rPr>
          <w:rFonts w:ascii="Arial" w:eastAsia="Calibri" w:hAnsi="Arial" w:cs="Arial"/>
          <w:b/>
          <w:sz w:val="23"/>
          <w:szCs w:val="23"/>
          <w:u w:val="single"/>
        </w:rPr>
        <w:t>a Mensagem Retificativa apresentada pelo Poder Executivo</w:t>
      </w:r>
      <w:r w:rsidRPr="009312C8">
        <w:rPr>
          <w:rFonts w:ascii="Arial" w:eastAsia="Calibri" w:hAnsi="Arial" w:cs="Arial"/>
          <w:sz w:val="23"/>
          <w:szCs w:val="23"/>
        </w:rPr>
        <w:t>.</w:t>
      </w:r>
    </w:p>
    <w:p w:rsidR="00F05D17" w:rsidRPr="009312C8" w:rsidRDefault="00F05D17" w:rsidP="007B2FDD">
      <w:pPr>
        <w:tabs>
          <w:tab w:val="left" w:pos="1701"/>
          <w:tab w:val="left" w:pos="5059"/>
        </w:tabs>
        <w:spacing w:line="276" w:lineRule="auto"/>
        <w:jc w:val="both"/>
        <w:rPr>
          <w:rFonts w:ascii="Arial" w:eastAsia="Calibri" w:hAnsi="Arial" w:cs="Arial"/>
          <w:sz w:val="23"/>
          <w:szCs w:val="23"/>
        </w:rPr>
      </w:pPr>
      <w:r w:rsidRPr="009312C8">
        <w:rPr>
          <w:rFonts w:ascii="Arial" w:eastAsia="Calibri" w:hAnsi="Arial" w:cs="Arial"/>
          <w:sz w:val="23"/>
          <w:szCs w:val="23"/>
        </w:rPr>
        <w:tab/>
        <w:t xml:space="preserve">Sala das Comissões, em </w:t>
      </w:r>
      <w:r w:rsidR="00DC1025" w:rsidRPr="009312C8">
        <w:rPr>
          <w:rFonts w:ascii="Arial" w:eastAsia="Calibri" w:hAnsi="Arial" w:cs="Arial"/>
          <w:sz w:val="23"/>
          <w:szCs w:val="23"/>
        </w:rPr>
        <w:t>0</w:t>
      </w:r>
      <w:r w:rsidR="009312C8" w:rsidRPr="009312C8">
        <w:rPr>
          <w:rFonts w:ascii="Arial" w:eastAsia="Calibri" w:hAnsi="Arial" w:cs="Arial"/>
          <w:sz w:val="23"/>
          <w:szCs w:val="23"/>
        </w:rPr>
        <w:t>3</w:t>
      </w:r>
      <w:r w:rsidR="00500FA5" w:rsidRPr="009312C8">
        <w:rPr>
          <w:rFonts w:ascii="Arial" w:eastAsia="Calibri" w:hAnsi="Arial" w:cs="Arial"/>
          <w:sz w:val="23"/>
          <w:szCs w:val="23"/>
        </w:rPr>
        <w:t xml:space="preserve"> de </w:t>
      </w:r>
      <w:r w:rsidR="006E2854" w:rsidRPr="009312C8">
        <w:rPr>
          <w:rFonts w:ascii="Arial" w:eastAsia="Calibri" w:hAnsi="Arial" w:cs="Arial"/>
          <w:sz w:val="23"/>
          <w:szCs w:val="23"/>
        </w:rPr>
        <w:t>ju</w:t>
      </w:r>
      <w:r w:rsidR="009312C8" w:rsidRPr="009312C8">
        <w:rPr>
          <w:rFonts w:ascii="Arial" w:eastAsia="Calibri" w:hAnsi="Arial" w:cs="Arial"/>
          <w:sz w:val="23"/>
          <w:szCs w:val="23"/>
        </w:rPr>
        <w:t>l</w:t>
      </w:r>
      <w:r w:rsidR="006E2854" w:rsidRPr="009312C8">
        <w:rPr>
          <w:rFonts w:ascii="Arial" w:eastAsia="Calibri" w:hAnsi="Arial" w:cs="Arial"/>
          <w:sz w:val="23"/>
          <w:szCs w:val="23"/>
        </w:rPr>
        <w:t>ho</w:t>
      </w:r>
      <w:r w:rsidR="00500FA5" w:rsidRPr="009312C8">
        <w:rPr>
          <w:rFonts w:ascii="Arial" w:eastAsia="Calibri" w:hAnsi="Arial" w:cs="Arial"/>
          <w:sz w:val="23"/>
          <w:szCs w:val="23"/>
        </w:rPr>
        <w:t xml:space="preserve"> de 2017.</w:t>
      </w:r>
    </w:p>
    <w:p w:rsidR="00500FA5" w:rsidRPr="009312C8" w:rsidRDefault="00500FA5" w:rsidP="007B2FDD">
      <w:pPr>
        <w:tabs>
          <w:tab w:val="left" w:pos="1701"/>
          <w:tab w:val="left" w:pos="5059"/>
        </w:tabs>
        <w:spacing w:line="276" w:lineRule="auto"/>
        <w:jc w:val="center"/>
        <w:rPr>
          <w:rFonts w:ascii="Arial" w:eastAsia="Calibri" w:hAnsi="Arial" w:cs="Arial"/>
          <w:sz w:val="23"/>
          <w:szCs w:val="23"/>
        </w:rPr>
      </w:pPr>
    </w:p>
    <w:p w:rsidR="00500FA5" w:rsidRPr="009312C8" w:rsidRDefault="00500FA5" w:rsidP="007B2FDD">
      <w:pPr>
        <w:tabs>
          <w:tab w:val="left" w:pos="1701"/>
          <w:tab w:val="left" w:pos="5059"/>
        </w:tabs>
        <w:spacing w:line="276" w:lineRule="auto"/>
        <w:jc w:val="center"/>
        <w:rPr>
          <w:rFonts w:ascii="Arial" w:eastAsia="Calibri" w:hAnsi="Arial" w:cs="Arial"/>
          <w:sz w:val="23"/>
          <w:szCs w:val="23"/>
        </w:rPr>
      </w:pPr>
      <w:r w:rsidRPr="009312C8">
        <w:rPr>
          <w:rFonts w:ascii="Arial" w:eastAsia="Calibri" w:hAnsi="Arial" w:cs="Arial"/>
          <w:sz w:val="23"/>
          <w:szCs w:val="23"/>
        </w:rPr>
        <w:t>Vereadora Relatora</w:t>
      </w:r>
    </w:p>
    <w:p w:rsidR="00500FA5" w:rsidRPr="009312C8" w:rsidRDefault="00500FA5" w:rsidP="007B2FDD">
      <w:pPr>
        <w:tabs>
          <w:tab w:val="left" w:pos="1701"/>
          <w:tab w:val="left" w:pos="5059"/>
        </w:tabs>
        <w:spacing w:line="276" w:lineRule="auto"/>
        <w:jc w:val="center"/>
        <w:rPr>
          <w:rFonts w:ascii="Arial" w:eastAsia="Calibri" w:hAnsi="Arial" w:cs="Arial"/>
          <w:sz w:val="23"/>
          <w:szCs w:val="23"/>
        </w:rPr>
      </w:pPr>
      <w:r w:rsidRPr="009312C8">
        <w:rPr>
          <w:rFonts w:ascii="Arial" w:eastAsia="Calibri" w:hAnsi="Arial" w:cs="Arial"/>
          <w:sz w:val="23"/>
          <w:szCs w:val="23"/>
        </w:rPr>
        <w:t xml:space="preserve">Manu </w:t>
      </w:r>
      <w:proofErr w:type="spellStart"/>
      <w:r w:rsidRPr="009312C8">
        <w:rPr>
          <w:rFonts w:ascii="Arial" w:eastAsia="Calibri" w:hAnsi="Arial" w:cs="Arial"/>
          <w:sz w:val="23"/>
          <w:szCs w:val="23"/>
        </w:rPr>
        <w:t>Caliari</w:t>
      </w:r>
      <w:proofErr w:type="spellEnd"/>
    </w:p>
    <w:p w:rsidR="00E45270" w:rsidRPr="009312C8" w:rsidRDefault="00E45270" w:rsidP="007B2FDD">
      <w:pPr>
        <w:tabs>
          <w:tab w:val="left" w:pos="1701"/>
          <w:tab w:val="left" w:pos="5059"/>
        </w:tabs>
        <w:spacing w:line="276" w:lineRule="auto"/>
        <w:jc w:val="center"/>
        <w:rPr>
          <w:rFonts w:ascii="Arial" w:eastAsia="Calibri" w:hAnsi="Arial" w:cs="Arial"/>
          <w:sz w:val="23"/>
          <w:szCs w:val="23"/>
        </w:rPr>
      </w:pPr>
      <w:r w:rsidRPr="009312C8">
        <w:rPr>
          <w:rFonts w:ascii="Arial" w:eastAsia="Calibri" w:hAnsi="Arial" w:cs="Arial"/>
          <w:sz w:val="23"/>
          <w:szCs w:val="23"/>
        </w:rPr>
        <w:t>Acompanhando o voto da relatora:</w:t>
      </w:r>
    </w:p>
    <w:p w:rsidR="006E2854" w:rsidRDefault="006E2854" w:rsidP="007B2FDD">
      <w:pPr>
        <w:tabs>
          <w:tab w:val="left" w:pos="1701"/>
          <w:tab w:val="left" w:pos="5059"/>
        </w:tabs>
        <w:spacing w:line="276" w:lineRule="auto"/>
        <w:jc w:val="center"/>
        <w:rPr>
          <w:rFonts w:ascii="Arial" w:eastAsia="Calibri" w:hAnsi="Arial" w:cs="Arial"/>
          <w:sz w:val="23"/>
          <w:szCs w:val="23"/>
        </w:rPr>
      </w:pPr>
      <w:bookmarkStart w:id="6" w:name="_GoBack"/>
      <w:bookmarkEnd w:id="6"/>
    </w:p>
    <w:p w:rsidR="009312C8" w:rsidRPr="009312C8" w:rsidRDefault="009312C8" w:rsidP="007B2FDD">
      <w:pPr>
        <w:tabs>
          <w:tab w:val="left" w:pos="1701"/>
          <w:tab w:val="left" w:pos="5059"/>
        </w:tabs>
        <w:spacing w:line="276" w:lineRule="auto"/>
        <w:jc w:val="center"/>
        <w:rPr>
          <w:rFonts w:ascii="Arial" w:eastAsia="Calibri" w:hAnsi="Arial" w:cs="Arial"/>
          <w:sz w:val="23"/>
          <w:szCs w:val="23"/>
        </w:rPr>
      </w:pPr>
    </w:p>
    <w:p w:rsidR="00E45270" w:rsidRPr="009312C8" w:rsidRDefault="00E45270" w:rsidP="007B2FDD">
      <w:pPr>
        <w:tabs>
          <w:tab w:val="left" w:pos="1701"/>
          <w:tab w:val="left" w:pos="5059"/>
        </w:tabs>
        <w:spacing w:line="276" w:lineRule="auto"/>
        <w:jc w:val="center"/>
        <w:rPr>
          <w:rFonts w:ascii="Arial" w:eastAsia="Calibri" w:hAnsi="Arial" w:cs="Arial"/>
          <w:sz w:val="23"/>
          <w:szCs w:val="23"/>
        </w:rPr>
      </w:pPr>
      <w:r w:rsidRPr="009312C8">
        <w:rPr>
          <w:rFonts w:ascii="Arial" w:eastAsia="Calibri" w:hAnsi="Arial" w:cs="Arial"/>
          <w:sz w:val="23"/>
          <w:szCs w:val="23"/>
        </w:rPr>
        <w:t>Vereador Presidente</w:t>
      </w:r>
    </w:p>
    <w:p w:rsidR="00E45270" w:rsidRPr="009312C8" w:rsidRDefault="00E45270" w:rsidP="007B2FDD">
      <w:pPr>
        <w:tabs>
          <w:tab w:val="left" w:pos="1701"/>
          <w:tab w:val="left" w:pos="5059"/>
        </w:tabs>
        <w:spacing w:line="276" w:lineRule="auto"/>
        <w:jc w:val="center"/>
        <w:rPr>
          <w:rFonts w:ascii="Arial" w:eastAsia="Calibri" w:hAnsi="Arial" w:cs="Arial"/>
          <w:sz w:val="23"/>
          <w:szCs w:val="23"/>
        </w:rPr>
      </w:pPr>
      <w:r w:rsidRPr="009312C8">
        <w:rPr>
          <w:rFonts w:ascii="Arial" w:eastAsia="Calibri" w:hAnsi="Arial" w:cs="Arial"/>
          <w:sz w:val="23"/>
          <w:szCs w:val="23"/>
        </w:rPr>
        <w:t xml:space="preserve">Rafael </w:t>
      </w:r>
      <w:proofErr w:type="spellStart"/>
      <w:r w:rsidRPr="009312C8">
        <w:rPr>
          <w:rFonts w:ascii="Arial" w:eastAsia="Calibri" w:hAnsi="Arial" w:cs="Arial"/>
          <w:sz w:val="23"/>
          <w:szCs w:val="23"/>
        </w:rPr>
        <w:t>Ronsoni</w:t>
      </w:r>
      <w:proofErr w:type="spellEnd"/>
    </w:p>
    <w:p w:rsidR="009312C8" w:rsidRDefault="009312C8" w:rsidP="007B2FDD">
      <w:pPr>
        <w:tabs>
          <w:tab w:val="left" w:pos="1701"/>
          <w:tab w:val="left" w:pos="5059"/>
        </w:tabs>
        <w:spacing w:line="276" w:lineRule="auto"/>
        <w:jc w:val="center"/>
        <w:rPr>
          <w:rFonts w:ascii="Arial" w:eastAsia="Calibri" w:hAnsi="Arial" w:cs="Arial"/>
          <w:sz w:val="23"/>
          <w:szCs w:val="23"/>
        </w:rPr>
      </w:pPr>
    </w:p>
    <w:p w:rsidR="009312C8" w:rsidRDefault="009312C8" w:rsidP="007B2FDD">
      <w:pPr>
        <w:tabs>
          <w:tab w:val="left" w:pos="1701"/>
          <w:tab w:val="left" w:pos="5059"/>
        </w:tabs>
        <w:spacing w:line="276" w:lineRule="auto"/>
        <w:jc w:val="center"/>
        <w:rPr>
          <w:rFonts w:ascii="Arial" w:eastAsia="Calibri" w:hAnsi="Arial" w:cs="Arial"/>
          <w:sz w:val="23"/>
          <w:szCs w:val="23"/>
        </w:rPr>
      </w:pPr>
    </w:p>
    <w:p w:rsidR="00500FA5" w:rsidRPr="009312C8" w:rsidRDefault="00500FA5" w:rsidP="007B2FDD">
      <w:pPr>
        <w:tabs>
          <w:tab w:val="left" w:pos="1701"/>
          <w:tab w:val="left" w:pos="5059"/>
        </w:tabs>
        <w:spacing w:line="276" w:lineRule="auto"/>
        <w:jc w:val="center"/>
        <w:rPr>
          <w:rFonts w:ascii="Arial" w:eastAsia="Calibri" w:hAnsi="Arial" w:cs="Arial"/>
          <w:sz w:val="23"/>
          <w:szCs w:val="23"/>
        </w:rPr>
      </w:pPr>
      <w:r w:rsidRPr="009312C8">
        <w:rPr>
          <w:rFonts w:ascii="Arial" w:eastAsia="Calibri" w:hAnsi="Arial" w:cs="Arial"/>
          <w:sz w:val="23"/>
          <w:szCs w:val="23"/>
        </w:rPr>
        <w:t>Vereador Vice-Presidente</w:t>
      </w:r>
    </w:p>
    <w:p w:rsidR="00F2329E" w:rsidRPr="009312C8" w:rsidRDefault="00500FA5" w:rsidP="007B2FDD">
      <w:pPr>
        <w:tabs>
          <w:tab w:val="left" w:pos="1701"/>
          <w:tab w:val="left" w:pos="5059"/>
        </w:tabs>
        <w:spacing w:line="276" w:lineRule="auto"/>
        <w:jc w:val="center"/>
        <w:rPr>
          <w:rFonts w:ascii="Arial" w:hAnsi="Arial" w:cs="Arial"/>
          <w:sz w:val="23"/>
          <w:szCs w:val="23"/>
        </w:rPr>
      </w:pPr>
      <w:r w:rsidRPr="009312C8">
        <w:rPr>
          <w:rFonts w:ascii="Arial" w:eastAsia="Calibri" w:hAnsi="Arial" w:cs="Arial"/>
          <w:sz w:val="23"/>
          <w:szCs w:val="23"/>
        </w:rPr>
        <w:t xml:space="preserve">Everton </w:t>
      </w:r>
      <w:proofErr w:type="spellStart"/>
      <w:r w:rsidRPr="009312C8">
        <w:rPr>
          <w:rFonts w:ascii="Arial" w:eastAsia="Calibri" w:hAnsi="Arial" w:cs="Arial"/>
          <w:sz w:val="23"/>
          <w:szCs w:val="23"/>
        </w:rPr>
        <w:t>Michaelsen</w:t>
      </w:r>
      <w:proofErr w:type="spellEnd"/>
    </w:p>
    <w:sectPr w:rsidR="00F2329E" w:rsidRPr="009312C8" w:rsidSect="00752D93">
      <w:headerReference w:type="default" r:id="rId12"/>
      <w:footerReference w:type="default" r:id="rId13"/>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6E" w:rsidRDefault="00F5566E" w:rsidP="00E87D4A">
      <w:pPr>
        <w:spacing w:after="0" w:line="240" w:lineRule="auto"/>
      </w:pPr>
      <w:r>
        <w:separator/>
      </w:r>
    </w:p>
  </w:endnote>
  <w:endnote w:type="continuationSeparator" w:id="0">
    <w:p w:rsidR="00F5566E" w:rsidRDefault="00F5566E"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E" w:rsidRDefault="00F5566E"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F5566E" w:rsidRDefault="00F5566E"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6E" w:rsidRDefault="00F5566E" w:rsidP="00E87D4A">
      <w:pPr>
        <w:spacing w:after="0" w:line="240" w:lineRule="auto"/>
      </w:pPr>
      <w:r>
        <w:separator/>
      </w:r>
    </w:p>
  </w:footnote>
  <w:footnote w:type="continuationSeparator" w:id="0">
    <w:p w:rsidR="00F5566E" w:rsidRDefault="00F5566E"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E" w:rsidRPr="00E87D4A" w:rsidRDefault="00F5566E"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65D9B"/>
    <w:rsid w:val="000B3C58"/>
    <w:rsid w:val="0013266E"/>
    <w:rsid w:val="00156C1C"/>
    <w:rsid w:val="0021539D"/>
    <w:rsid w:val="00241611"/>
    <w:rsid w:val="002522A4"/>
    <w:rsid w:val="002608AB"/>
    <w:rsid w:val="002767B2"/>
    <w:rsid w:val="002A2915"/>
    <w:rsid w:val="002C126B"/>
    <w:rsid w:val="002C4C09"/>
    <w:rsid w:val="003005FA"/>
    <w:rsid w:val="0033705A"/>
    <w:rsid w:val="003655A1"/>
    <w:rsid w:val="003F155C"/>
    <w:rsid w:val="003F6E36"/>
    <w:rsid w:val="004126CC"/>
    <w:rsid w:val="004170A5"/>
    <w:rsid w:val="004276A0"/>
    <w:rsid w:val="00453E60"/>
    <w:rsid w:val="00482543"/>
    <w:rsid w:val="004A408F"/>
    <w:rsid w:val="004B2C02"/>
    <w:rsid w:val="004C4DBA"/>
    <w:rsid w:val="004C7FCF"/>
    <w:rsid w:val="004E2FDE"/>
    <w:rsid w:val="00500FA5"/>
    <w:rsid w:val="005124D1"/>
    <w:rsid w:val="005617C5"/>
    <w:rsid w:val="00564BD1"/>
    <w:rsid w:val="00567EF7"/>
    <w:rsid w:val="0058188A"/>
    <w:rsid w:val="00592622"/>
    <w:rsid w:val="005F6010"/>
    <w:rsid w:val="00631318"/>
    <w:rsid w:val="006910D9"/>
    <w:rsid w:val="006E2854"/>
    <w:rsid w:val="00752D93"/>
    <w:rsid w:val="007918F3"/>
    <w:rsid w:val="0079464B"/>
    <w:rsid w:val="007B290E"/>
    <w:rsid w:val="007B2FDD"/>
    <w:rsid w:val="0086183E"/>
    <w:rsid w:val="008A3C2B"/>
    <w:rsid w:val="008F0853"/>
    <w:rsid w:val="0090288F"/>
    <w:rsid w:val="00921A7E"/>
    <w:rsid w:val="009312C8"/>
    <w:rsid w:val="00954242"/>
    <w:rsid w:val="00A270FF"/>
    <w:rsid w:val="00A327CC"/>
    <w:rsid w:val="00A3548C"/>
    <w:rsid w:val="00A90B79"/>
    <w:rsid w:val="00AB37CE"/>
    <w:rsid w:val="00AD1C4D"/>
    <w:rsid w:val="00AE0EA3"/>
    <w:rsid w:val="00B06501"/>
    <w:rsid w:val="00B21102"/>
    <w:rsid w:val="00B22729"/>
    <w:rsid w:val="00B420B2"/>
    <w:rsid w:val="00B466FD"/>
    <w:rsid w:val="00B8049D"/>
    <w:rsid w:val="00BA3174"/>
    <w:rsid w:val="00BB0FA2"/>
    <w:rsid w:val="00BB2345"/>
    <w:rsid w:val="00BC1303"/>
    <w:rsid w:val="00BD38AB"/>
    <w:rsid w:val="00C9458E"/>
    <w:rsid w:val="00CF2331"/>
    <w:rsid w:val="00D0453B"/>
    <w:rsid w:val="00D146C3"/>
    <w:rsid w:val="00D37813"/>
    <w:rsid w:val="00D62E1D"/>
    <w:rsid w:val="00D74590"/>
    <w:rsid w:val="00D75252"/>
    <w:rsid w:val="00DA5FBA"/>
    <w:rsid w:val="00DC1025"/>
    <w:rsid w:val="00DE73CE"/>
    <w:rsid w:val="00DF5FDF"/>
    <w:rsid w:val="00E45270"/>
    <w:rsid w:val="00E56F64"/>
    <w:rsid w:val="00E72B13"/>
    <w:rsid w:val="00E87D4A"/>
    <w:rsid w:val="00E9581C"/>
    <w:rsid w:val="00EC1451"/>
    <w:rsid w:val="00EE753B"/>
    <w:rsid w:val="00F02692"/>
    <w:rsid w:val="00F05D17"/>
    <w:rsid w:val="00F2329E"/>
    <w:rsid w:val="00F450CC"/>
    <w:rsid w:val="00F5566E"/>
    <w:rsid w:val="00F853B7"/>
    <w:rsid w:val="00F96B74"/>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ismunicipais.com.br/a2/rs/g/gramado/lei-ordinaria/2011/291/2912/lei-ordinaria-n-2912-2011-institui-o-regime-juridico-unico-dos-servidores-publicos-do-municipio-de-gramado-e-da-outras-providenci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eismunicipais.com.br/a2/rs/g/gramado/lei-ordinaria/2015/346/3462/lei-ordinaria-n-3462-2015-altera-dispositivos-da-lei-n-2912-de-06-de-maio-de-2011-que-institui-o-regime-juridico-unico-dos-servidores-publicos-do-municipio-de-gramado-e-da-outras-providencias" TargetMode="External"/><Relationship Id="rId4" Type="http://schemas.microsoft.com/office/2007/relationships/stylesWithEffects" Target="stylesWithEffects.xml"/><Relationship Id="rId9" Type="http://schemas.openxmlformats.org/officeDocument/2006/relationships/hyperlink" Target="https://leismunicipais.com.br/a2/rs/g/gramado/lei-ordinaria/2015/346/3462/lei-ordinaria-n-3462-2015-altera-dispositivos-da-lei-n-2912-de-06-de-maio-de-2011-que-institui-o-regime-juridico-unico-dos-servidores-publicos-do-municipio-de-gramado-e-da-outras-providencia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C4B6-34FA-4686-8BE7-3C469C24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2186</Words>
  <Characters>11806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6</cp:revision>
  <cp:lastPrinted>2017-07-03T12:49:00Z</cp:lastPrinted>
  <dcterms:created xsi:type="dcterms:W3CDTF">2017-06-28T18:35:00Z</dcterms:created>
  <dcterms:modified xsi:type="dcterms:W3CDTF">2017-07-03T12:49:00Z</dcterms:modified>
</cp:coreProperties>
</file>